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07F6F8" w14:textId="5EA27FB4" w:rsidR="00690F6F" w:rsidRPr="00E53DB5" w:rsidRDefault="00723BB8">
      <w:pPr>
        <w:rPr>
          <w:rFonts w:cs="Arial"/>
          <w:b/>
          <w:sz w:val="28"/>
          <w:szCs w:val="28"/>
          <w:lang w:val="en-US"/>
        </w:rPr>
      </w:pPr>
      <w:r>
        <w:rPr>
          <w:rFonts w:cs="Arial"/>
          <w:b/>
          <w:sz w:val="28"/>
          <w:szCs w:val="28"/>
          <w:lang w:val="en-US"/>
        </w:rPr>
        <w:t>BACKGROUND ARTICLE</w:t>
      </w:r>
    </w:p>
    <w:p w14:paraId="3C9A48AF" w14:textId="77777777" w:rsidR="00F023A7" w:rsidRPr="00E53DB5" w:rsidRDefault="00F023A7" w:rsidP="00BE4CF5">
      <w:pPr>
        <w:rPr>
          <w:rFonts w:cs="Arial"/>
          <w:lang w:val="en-US"/>
        </w:rPr>
      </w:pPr>
    </w:p>
    <w:p w14:paraId="4E2AF253" w14:textId="77777777" w:rsidR="00C4045B" w:rsidRPr="00C4045B" w:rsidRDefault="00C4045B" w:rsidP="00C4045B">
      <w:pPr>
        <w:tabs>
          <w:tab w:val="left" w:pos="1843"/>
        </w:tabs>
        <w:rPr>
          <w:rFonts w:cs="Arial"/>
          <w:b/>
          <w:bCs/>
          <w:sz w:val="24"/>
          <w:szCs w:val="24"/>
          <w:lang w:val="en-US"/>
        </w:rPr>
      </w:pPr>
      <w:r w:rsidRPr="00C4045B">
        <w:rPr>
          <w:rFonts w:cs="Arial"/>
          <w:b/>
          <w:bCs/>
          <w:sz w:val="24"/>
          <w:szCs w:val="24"/>
          <w:lang w:val="en-US"/>
        </w:rPr>
        <w:t>Vaccine Filling at the Highest Level</w:t>
      </w:r>
    </w:p>
    <w:p w14:paraId="609F42FA" w14:textId="77777777" w:rsidR="00C4045B" w:rsidRPr="00C4045B" w:rsidRDefault="00C4045B" w:rsidP="00C4045B">
      <w:pPr>
        <w:tabs>
          <w:tab w:val="left" w:pos="1843"/>
        </w:tabs>
        <w:rPr>
          <w:rFonts w:cs="Arial"/>
          <w:b/>
          <w:bCs/>
          <w:sz w:val="24"/>
          <w:szCs w:val="24"/>
          <w:lang w:val="en-US"/>
        </w:rPr>
      </w:pPr>
      <w:r w:rsidRPr="00C4045B">
        <w:rPr>
          <w:rFonts w:cs="Arial"/>
          <w:b/>
          <w:bCs/>
          <w:sz w:val="24"/>
          <w:szCs w:val="24"/>
          <w:lang w:val="en-US"/>
        </w:rPr>
        <w:t>Aenova Combines Experience and Quality with Delivery Reliability and Cost Efficiency</w:t>
      </w:r>
    </w:p>
    <w:p w14:paraId="648CF674" w14:textId="77777777" w:rsidR="00C4045B" w:rsidRDefault="00C4045B" w:rsidP="00C4045B">
      <w:pPr>
        <w:tabs>
          <w:tab w:val="left" w:pos="1843"/>
        </w:tabs>
        <w:rPr>
          <w:rFonts w:cs="Arial"/>
          <w:b/>
          <w:bCs/>
          <w:sz w:val="24"/>
          <w:szCs w:val="24"/>
          <w:lang w:val="en-US"/>
        </w:rPr>
      </w:pPr>
    </w:p>
    <w:p w14:paraId="58D94F14" w14:textId="4BD925D3" w:rsidR="00C4045B" w:rsidRPr="00C4045B" w:rsidRDefault="00C4045B" w:rsidP="00C4045B">
      <w:pPr>
        <w:tabs>
          <w:tab w:val="left" w:pos="1843"/>
        </w:tabs>
        <w:rPr>
          <w:rFonts w:cs="Arial"/>
          <w:lang w:val="en-US"/>
        </w:rPr>
      </w:pPr>
      <w:r w:rsidRPr="00C4045B">
        <w:rPr>
          <w:rFonts w:cs="Arial"/>
          <w:lang w:val="en-US"/>
        </w:rPr>
        <w:t>Recent studies show that contract manufacturers for the pharmaceutical industry, so-called CDMOs (contract development and manufacturing organizations), have so far been little involved in the production of vaccines. This is changing with the outbreak of the Covid-19 pandemic.</w:t>
      </w:r>
    </w:p>
    <w:p w14:paraId="22C22B68" w14:textId="77777777" w:rsidR="00C4045B" w:rsidRDefault="00C4045B" w:rsidP="00C4045B">
      <w:pPr>
        <w:tabs>
          <w:tab w:val="left" w:pos="1843"/>
        </w:tabs>
        <w:rPr>
          <w:rFonts w:cs="Arial"/>
          <w:lang w:val="en-US"/>
        </w:rPr>
      </w:pPr>
    </w:p>
    <w:p w14:paraId="1F75E485" w14:textId="78C46E23" w:rsidR="00C4045B" w:rsidRPr="00C4045B" w:rsidRDefault="00C4045B" w:rsidP="00C4045B">
      <w:pPr>
        <w:tabs>
          <w:tab w:val="left" w:pos="1843"/>
        </w:tabs>
        <w:rPr>
          <w:rFonts w:cs="Arial"/>
          <w:lang w:val="en-US"/>
        </w:rPr>
      </w:pPr>
      <w:r w:rsidRPr="00C4045B">
        <w:rPr>
          <w:rFonts w:cs="Arial"/>
          <w:lang w:val="en-US"/>
        </w:rPr>
        <w:t xml:space="preserve">There are two reasons for this: On the one hand, vaccine developing companies often do not have the capabilities of commercial production and, on the other hand, the current pandemic situation requires the rapid supply of very large numbers of vaccine doses worldwide, </w:t>
      </w:r>
      <w:proofErr w:type="gramStart"/>
      <w:r w:rsidRPr="00C4045B">
        <w:rPr>
          <w:rFonts w:cs="Arial"/>
          <w:lang w:val="en-US"/>
        </w:rPr>
        <w:t>i.e.</w:t>
      </w:r>
      <w:proofErr w:type="gramEnd"/>
      <w:r w:rsidRPr="00C4045B">
        <w:rPr>
          <w:rFonts w:cs="Arial"/>
          <w:lang w:val="en-US"/>
        </w:rPr>
        <w:t xml:space="preserve"> commercial production on a very large scale. Leading CMDOs like Aenova Group can support these challenges as a "</w:t>
      </w:r>
      <w:proofErr w:type="gramStart"/>
      <w:r w:rsidRPr="00C4045B">
        <w:rPr>
          <w:rFonts w:cs="Arial"/>
          <w:lang w:val="en-US"/>
        </w:rPr>
        <w:t>full service</w:t>
      </w:r>
      <w:proofErr w:type="gramEnd"/>
      <w:r w:rsidRPr="00C4045B">
        <w:rPr>
          <w:rFonts w:cs="Arial"/>
          <w:lang w:val="en-US"/>
        </w:rPr>
        <w:t xml:space="preserve"> provider" - from small scale manufacturing of materials for clinical trials, technical transfer to scale up of high volume production of fill and finish of biologics.</w:t>
      </w:r>
    </w:p>
    <w:p w14:paraId="08CC7AD1" w14:textId="77777777" w:rsidR="00C4045B" w:rsidRPr="00C4045B" w:rsidRDefault="00C4045B" w:rsidP="00C4045B">
      <w:pPr>
        <w:tabs>
          <w:tab w:val="left" w:pos="1843"/>
        </w:tabs>
        <w:rPr>
          <w:rFonts w:cs="Arial"/>
          <w:lang w:val="en-US"/>
        </w:rPr>
      </w:pPr>
    </w:p>
    <w:p w14:paraId="279055C1" w14:textId="77777777" w:rsidR="00C4045B" w:rsidRPr="00C4045B" w:rsidRDefault="00C4045B" w:rsidP="00C4045B">
      <w:pPr>
        <w:tabs>
          <w:tab w:val="left" w:pos="1843"/>
        </w:tabs>
        <w:rPr>
          <w:rFonts w:cs="Arial"/>
          <w:b/>
          <w:bCs/>
          <w:lang w:val="en-US"/>
        </w:rPr>
      </w:pPr>
      <w:r w:rsidRPr="00C4045B">
        <w:rPr>
          <w:rFonts w:cs="Arial"/>
          <w:b/>
          <w:bCs/>
          <w:lang w:val="en-US"/>
        </w:rPr>
        <w:t>Fill &amp; Finish of Vaccines</w:t>
      </w:r>
    </w:p>
    <w:p w14:paraId="357C1E27" w14:textId="77777777" w:rsidR="00C4045B" w:rsidRPr="00C4045B" w:rsidRDefault="00C4045B" w:rsidP="00C4045B">
      <w:pPr>
        <w:tabs>
          <w:tab w:val="left" w:pos="1843"/>
        </w:tabs>
        <w:rPr>
          <w:rFonts w:cs="Arial"/>
          <w:lang w:val="en-US"/>
        </w:rPr>
      </w:pPr>
      <w:proofErr w:type="gramStart"/>
      <w:r w:rsidRPr="00C4045B">
        <w:rPr>
          <w:rFonts w:cs="Arial"/>
          <w:lang w:val="en-US"/>
        </w:rPr>
        <w:t>In order to</w:t>
      </w:r>
      <w:proofErr w:type="gramEnd"/>
      <w:r w:rsidRPr="00C4045B">
        <w:rPr>
          <w:rFonts w:cs="Arial"/>
          <w:lang w:val="en-US"/>
        </w:rPr>
        <w:t xml:space="preserve"> expand its capacity for the production of vaccines against the SARS-CoV-2 virus, Aenova has just launched a major investment program that includes the installation of further state-of-the-art equipment for aseptic production. The focus is on a completely new "fill and finish" area for vials and prefilled syringes (PFS) with high-speed filling lines including compounding at the Aenova site in Latina, Italy. In the future, more than 80 million vials (glass and plastic) and over 180 million prefilled syringes can be produced there per year. Aenova is also planning a further capacity expansion with up to three additional high-speed filling lines.</w:t>
      </w:r>
    </w:p>
    <w:p w14:paraId="759D8426" w14:textId="77777777" w:rsidR="00C4045B" w:rsidRPr="00C4045B" w:rsidRDefault="00C4045B" w:rsidP="00C4045B">
      <w:pPr>
        <w:tabs>
          <w:tab w:val="left" w:pos="1843"/>
        </w:tabs>
        <w:rPr>
          <w:rFonts w:cs="Arial"/>
          <w:lang w:val="en-US"/>
        </w:rPr>
      </w:pPr>
    </w:p>
    <w:p w14:paraId="6082BC5A" w14:textId="77777777" w:rsidR="00C4045B" w:rsidRDefault="00C4045B">
      <w:pPr>
        <w:spacing w:line="240" w:lineRule="auto"/>
        <w:rPr>
          <w:rFonts w:cs="Arial"/>
          <w:b/>
          <w:lang w:val="en-US"/>
        </w:rPr>
      </w:pPr>
      <w:r>
        <w:rPr>
          <w:rFonts w:cs="Arial"/>
          <w:b/>
          <w:lang w:val="en-US"/>
        </w:rPr>
        <w:br w:type="page"/>
      </w:r>
    </w:p>
    <w:p w14:paraId="36E398AC" w14:textId="0E07E902" w:rsidR="00C4045B" w:rsidRPr="00C4045B" w:rsidRDefault="00C4045B" w:rsidP="00C4045B">
      <w:pPr>
        <w:tabs>
          <w:tab w:val="left" w:pos="1843"/>
        </w:tabs>
        <w:rPr>
          <w:rFonts w:cs="Arial"/>
          <w:b/>
          <w:lang w:val="en-US"/>
        </w:rPr>
      </w:pPr>
      <w:r w:rsidRPr="00C4045B">
        <w:rPr>
          <w:rFonts w:cs="Arial"/>
          <w:b/>
          <w:lang w:val="en-US"/>
        </w:rPr>
        <w:lastRenderedPageBreak/>
        <w:t>Lyophilization and Aseptic Powder Vials: from Adenoviruses to mRNA</w:t>
      </w:r>
    </w:p>
    <w:p w14:paraId="38AC9DC7" w14:textId="77777777" w:rsidR="00C4045B" w:rsidRPr="00C4045B" w:rsidRDefault="00C4045B" w:rsidP="00C4045B">
      <w:pPr>
        <w:tabs>
          <w:tab w:val="left" w:pos="1843"/>
        </w:tabs>
        <w:rPr>
          <w:rFonts w:cs="Arial"/>
          <w:lang w:val="en-US"/>
        </w:rPr>
      </w:pPr>
      <w:r w:rsidRPr="00C4045B">
        <w:rPr>
          <w:rFonts w:cs="Arial"/>
          <w:lang w:val="en-US"/>
        </w:rPr>
        <w:t xml:space="preserve">As a leading solution partner for sterile dosage forms, Aenova has many years of experience in the production of sterile injectables - from pre-filled syringes and ampoules to liquid vials, lyophilized </w:t>
      </w:r>
      <w:proofErr w:type="gramStart"/>
      <w:r w:rsidRPr="00C4045B">
        <w:rPr>
          <w:rFonts w:cs="Arial"/>
          <w:lang w:val="en-US"/>
        </w:rPr>
        <w:t>vials</w:t>
      </w:r>
      <w:proofErr w:type="gramEnd"/>
      <w:r w:rsidRPr="00C4045B">
        <w:rPr>
          <w:rFonts w:cs="Arial"/>
          <w:lang w:val="en-US"/>
        </w:rPr>
        <w:t xml:space="preserve"> and aseptic powder vials (powder filling in vials), also for biological preparations and Bio Safety Level 1 and 2 (BSL) vaccines: Expertise in vaccines ranges from mRNA, DNA, viral vectors, protein subunits, virus-like particles, to inactivated vaccines.</w:t>
      </w:r>
    </w:p>
    <w:p w14:paraId="512DAF70" w14:textId="77777777" w:rsidR="00C4045B" w:rsidRPr="00C4045B" w:rsidRDefault="00C4045B" w:rsidP="00C4045B">
      <w:pPr>
        <w:tabs>
          <w:tab w:val="left" w:pos="1843"/>
        </w:tabs>
        <w:rPr>
          <w:rFonts w:cs="Arial"/>
          <w:lang w:val="en-US"/>
        </w:rPr>
      </w:pPr>
    </w:p>
    <w:p w14:paraId="60B034DA" w14:textId="77777777" w:rsidR="00C4045B" w:rsidRPr="00C4045B" w:rsidRDefault="00C4045B" w:rsidP="00C4045B">
      <w:pPr>
        <w:tabs>
          <w:tab w:val="left" w:pos="1843"/>
        </w:tabs>
        <w:rPr>
          <w:rFonts w:cs="Arial"/>
          <w:lang w:val="en-US"/>
        </w:rPr>
      </w:pPr>
      <w:r w:rsidRPr="00C4045B">
        <w:rPr>
          <w:rFonts w:cs="Arial"/>
          <w:lang w:val="en-US"/>
        </w:rPr>
        <w:t xml:space="preserve">Thus, vaccines can be filled with adenoviruses such as those from AstraZeneca and Johnson &amp; Johnson or Sputnik V, as well as with messenger RNA such as those from Pfizer/BioNTech and </w:t>
      </w:r>
      <w:proofErr w:type="spellStart"/>
      <w:r w:rsidRPr="00C4045B">
        <w:rPr>
          <w:rFonts w:cs="Arial"/>
          <w:lang w:val="en-US"/>
        </w:rPr>
        <w:t>Moderna</w:t>
      </w:r>
      <w:proofErr w:type="spellEnd"/>
      <w:r w:rsidRPr="00C4045B">
        <w:rPr>
          <w:rFonts w:cs="Arial"/>
          <w:lang w:val="en-US"/>
        </w:rPr>
        <w:t>.</w:t>
      </w:r>
    </w:p>
    <w:p w14:paraId="62E86EE0" w14:textId="77777777" w:rsidR="00C4045B" w:rsidRPr="00C4045B" w:rsidRDefault="00C4045B" w:rsidP="00C4045B">
      <w:pPr>
        <w:tabs>
          <w:tab w:val="left" w:pos="1843"/>
        </w:tabs>
        <w:rPr>
          <w:rFonts w:cs="Arial"/>
          <w:lang w:val="en-US"/>
        </w:rPr>
      </w:pPr>
    </w:p>
    <w:p w14:paraId="09F285DC" w14:textId="77777777" w:rsidR="00C4045B" w:rsidRPr="00C4045B" w:rsidRDefault="00C4045B" w:rsidP="00C4045B">
      <w:pPr>
        <w:tabs>
          <w:tab w:val="left" w:pos="1843"/>
        </w:tabs>
        <w:rPr>
          <w:rFonts w:cs="Arial"/>
          <w:lang w:val="en-US"/>
        </w:rPr>
      </w:pPr>
      <w:r w:rsidRPr="00C4045B">
        <w:rPr>
          <w:rFonts w:cs="Arial"/>
          <w:lang w:val="en-US"/>
        </w:rPr>
        <w:t>The new sterile area is based on state-of-the-art technology: the aseptic filling process is fully automated, and the multi-purpose machine can process vials as well as PFS products in the preferred formats of 0.5 to 10 ml for prefilled syringes and 2 ml to 10 ml for ready-to-use vials.</w:t>
      </w:r>
    </w:p>
    <w:p w14:paraId="3805ED6A" w14:textId="77777777" w:rsidR="00C4045B" w:rsidRPr="00C4045B" w:rsidRDefault="00C4045B" w:rsidP="00C4045B">
      <w:pPr>
        <w:tabs>
          <w:tab w:val="left" w:pos="1843"/>
        </w:tabs>
        <w:rPr>
          <w:rFonts w:cs="Arial"/>
          <w:lang w:val="en-US"/>
        </w:rPr>
      </w:pPr>
    </w:p>
    <w:p w14:paraId="5671C097" w14:textId="77777777" w:rsidR="00C4045B" w:rsidRPr="00C4045B" w:rsidRDefault="00C4045B" w:rsidP="00C4045B">
      <w:pPr>
        <w:tabs>
          <w:tab w:val="left" w:pos="1843"/>
        </w:tabs>
        <w:rPr>
          <w:rFonts w:cs="Arial"/>
          <w:lang w:val="en-US"/>
        </w:rPr>
      </w:pPr>
      <w:r w:rsidRPr="00C4045B">
        <w:rPr>
          <w:rFonts w:cs="Arial"/>
          <w:lang w:val="en-US"/>
        </w:rPr>
        <w:t>Quality control, packaging and labeling including serialization complete the scope of supply.</w:t>
      </w:r>
    </w:p>
    <w:p w14:paraId="64F64CD3" w14:textId="77777777" w:rsidR="00C4045B" w:rsidRPr="00C4045B" w:rsidRDefault="00C4045B" w:rsidP="00C4045B">
      <w:pPr>
        <w:tabs>
          <w:tab w:val="left" w:pos="1843"/>
        </w:tabs>
        <w:rPr>
          <w:rFonts w:cs="Arial"/>
          <w:lang w:val="en-US"/>
        </w:rPr>
      </w:pPr>
    </w:p>
    <w:p w14:paraId="03B14226" w14:textId="77777777" w:rsidR="00C4045B" w:rsidRPr="00C4045B" w:rsidRDefault="00C4045B" w:rsidP="00C4045B">
      <w:pPr>
        <w:tabs>
          <w:tab w:val="left" w:pos="1843"/>
        </w:tabs>
        <w:rPr>
          <w:rFonts w:cs="Arial"/>
          <w:b/>
          <w:bCs/>
          <w:lang w:val="en-US"/>
        </w:rPr>
      </w:pPr>
      <w:r w:rsidRPr="00C4045B">
        <w:rPr>
          <w:rFonts w:cs="Arial"/>
          <w:b/>
          <w:bCs/>
          <w:lang w:val="en-US"/>
        </w:rPr>
        <w:t>Many Years of Experience in Contract Manufacturing</w:t>
      </w:r>
    </w:p>
    <w:p w14:paraId="30124327" w14:textId="77777777" w:rsidR="00C4045B" w:rsidRPr="00C4045B" w:rsidRDefault="00C4045B" w:rsidP="00C4045B">
      <w:pPr>
        <w:tabs>
          <w:tab w:val="left" w:pos="1843"/>
        </w:tabs>
        <w:rPr>
          <w:rFonts w:cs="Arial"/>
          <w:lang w:val="en-US"/>
        </w:rPr>
      </w:pPr>
      <w:r w:rsidRPr="00C4045B">
        <w:rPr>
          <w:rFonts w:cs="Arial"/>
          <w:lang w:val="en-US"/>
        </w:rPr>
        <w:t>CDMOs such as the Aenova Group can offer very clear advantages: in addition to many years of experience in a wide range of contract manufacturing disciplines, these are above all the end-to-end services from development, clinical studies I to III, through to large-scale commercial production. The globally active company with 14 manufacturing sites for all common dosage forms can point to many national and international certifications and approvals, such as that of the US FDA for the three sites with sterile production.</w:t>
      </w:r>
    </w:p>
    <w:p w14:paraId="47A70902" w14:textId="77777777" w:rsidR="00C4045B" w:rsidRPr="00C4045B" w:rsidRDefault="00C4045B" w:rsidP="00C4045B">
      <w:pPr>
        <w:tabs>
          <w:tab w:val="left" w:pos="1843"/>
        </w:tabs>
        <w:rPr>
          <w:rFonts w:cs="Arial"/>
          <w:lang w:val="en-US"/>
        </w:rPr>
      </w:pPr>
    </w:p>
    <w:p w14:paraId="6E116365" w14:textId="77777777" w:rsidR="00C4045B" w:rsidRPr="00C4045B" w:rsidRDefault="00C4045B" w:rsidP="00C4045B">
      <w:pPr>
        <w:tabs>
          <w:tab w:val="left" w:pos="1843"/>
        </w:tabs>
        <w:rPr>
          <w:rFonts w:cs="Arial"/>
          <w:b/>
          <w:bCs/>
          <w:lang w:val="en-US"/>
        </w:rPr>
      </w:pPr>
      <w:r w:rsidRPr="00C4045B">
        <w:rPr>
          <w:rFonts w:cs="Arial"/>
          <w:b/>
          <w:bCs/>
          <w:lang w:val="en-US"/>
        </w:rPr>
        <w:t>Seven Competence Centers for Development, Analytics, Clinical Trial</w:t>
      </w:r>
    </w:p>
    <w:p w14:paraId="401FF8B7" w14:textId="77777777" w:rsidR="00C4045B" w:rsidRPr="00C4045B" w:rsidRDefault="00C4045B" w:rsidP="00C4045B">
      <w:pPr>
        <w:tabs>
          <w:tab w:val="left" w:pos="1843"/>
        </w:tabs>
        <w:rPr>
          <w:rFonts w:cs="Arial"/>
          <w:lang w:val="en-US"/>
        </w:rPr>
      </w:pPr>
      <w:r w:rsidRPr="00C4045B">
        <w:rPr>
          <w:rFonts w:cs="Arial"/>
          <w:lang w:val="en-US"/>
        </w:rPr>
        <w:t>Supply management, regulatory support and further technology centers for seamless tech-transfer and product-life-cycle management complete the service range around the commercial production of large volumes.</w:t>
      </w:r>
    </w:p>
    <w:p w14:paraId="25955734" w14:textId="77777777" w:rsidR="00C4045B" w:rsidRPr="00C4045B" w:rsidRDefault="00C4045B" w:rsidP="00C4045B">
      <w:pPr>
        <w:tabs>
          <w:tab w:val="left" w:pos="1843"/>
        </w:tabs>
        <w:rPr>
          <w:rFonts w:cs="Arial"/>
          <w:lang w:val="en-US"/>
        </w:rPr>
      </w:pPr>
    </w:p>
    <w:p w14:paraId="6D3F2DBF" w14:textId="77777777" w:rsidR="00C4045B" w:rsidRPr="00C4045B" w:rsidRDefault="00C4045B" w:rsidP="00C4045B">
      <w:pPr>
        <w:tabs>
          <w:tab w:val="left" w:pos="1843"/>
        </w:tabs>
        <w:rPr>
          <w:rFonts w:cs="Arial"/>
          <w:lang w:val="en-US"/>
        </w:rPr>
      </w:pPr>
      <w:r w:rsidRPr="00C4045B">
        <w:rPr>
          <w:rFonts w:cs="Arial"/>
          <w:lang w:val="en-US"/>
        </w:rPr>
        <w:lastRenderedPageBreak/>
        <w:t xml:space="preserve">As </w:t>
      </w:r>
      <w:proofErr w:type="gramStart"/>
      <w:r w:rsidRPr="00C4045B">
        <w:rPr>
          <w:rFonts w:cs="Arial"/>
          <w:lang w:val="en-US"/>
        </w:rPr>
        <w:t>an added bonus</w:t>
      </w:r>
      <w:proofErr w:type="gramEnd"/>
      <w:r w:rsidRPr="00C4045B">
        <w:rPr>
          <w:rFonts w:cs="Arial"/>
          <w:lang w:val="en-US"/>
        </w:rPr>
        <w:t xml:space="preserve"> for Aenova, the company can process live attenuated vaccines on state-of-the-art BSL-2 classified freeze-drying equipment.</w:t>
      </w:r>
    </w:p>
    <w:p w14:paraId="2BCAD9A5" w14:textId="77777777" w:rsidR="00C4045B" w:rsidRPr="00C4045B" w:rsidRDefault="00C4045B" w:rsidP="00C4045B">
      <w:pPr>
        <w:tabs>
          <w:tab w:val="left" w:pos="1843"/>
        </w:tabs>
        <w:rPr>
          <w:rFonts w:cs="Arial"/>
          <w:lang w:val="en-US"/>
        </w:rPr>
      </w:pPr>
    </w:p>
    <w:p w14:paraId="200C6017" w14:textId="77777777" w:rsidR="00C4045B" w:rsidRPr="00C4045B" w:rsidRDefault="00C4045B" w:rsidP="00C4045B">
      <w:pPr>
        <w:tabs>
          <w:tab w:val="left" w:pos="1843"/>
        </w:tabs>
        <w:rPr>
          <w:rFonts w:cs="Arial"/>
          <w:lang w:val="en-US"/>
        </w:rPr>
      </w:pPr>
      <w:r w:rsidRPr="00C4045B">
        <w:rPr>
          <w:rFonts w:cs="Arial"/>
          <w:lang w:val="en-US"/>
        </w:rPr>
        <w:t>Contract manufacturers like Aenova can also score points with their experience in supply chain and regulatory controls, in addition to both technical and process expertise for GMP-certified facilities and specialty manufacturing areas - diverse subject areas for which specialist know-how and years of experience are prerequisites. That's something many of Covid-19 vaccine developers can't boast.</w:t>
      </w:r>
    </w:p>
    <w:p w14:paraId="15CF2155" w14:textId="77777777" w:rsidR="00C4045B" w:rsidRPr="00C4045B" w:rsidRDefault="00C4045B" w:rsidP="00C4045B">
      <w:pPr>
        <w:tabs>
          <w:tab w:val="left" w:pos="1843"/>
        </w:tabs>
        <w:rPr>
          <w:rFonts w:cs="Arial"/>
          <w:lang w:val="en-US"/>
        </w:rPr>
      </w:pPr>
    </w:p>
    <w:p w14:paraId="463E7E97" w14:textId="77777777" w:rsidR="00C4045B" w:rsidRPr="00C4045B" w:rsidRDefault="00C4045B" w:rsidP="00C4045B">
      <w:pPr>
        <w:tabs>
          <w:tab w:val="left" w:pos="1843"/>
        </w:tabs>
        <w:rPr>
          <w:rFonts w:cs="Arial"/>
          <w:lang w:val="en-US"/>
        </w:rPr>
      </w:pPr>
      <w:r w:rsidRPr="00C4045B">
        <w:rPr>
          <w:rFonts w:cs="Arial"/>
          <w:lang w:val="en-US"/>
        </w:rPr>
        <w:t>At the same time, a key strength of CDMOs is that they always keep a very close eye on manufacturing cost efficiency, production quality and delivery reliability. This is the only way they can position themselves as reliable partners for their clients.</w:t>
      </w:r>
    </w:p>
    <w:p w14:paraId="668B2FFC" w14:textId="77777777" w:rsidR="00C4045B" w:rsidRPr="00C4045B" w:rsidRDefault="00C4045B" w:rsidP="00C4045B">
      <w:pPr>
        <w:tabs>
          <w:tab w:val="left" w:pos="1843"/>
        </w:tabs>
        <w:rPr>
          <w:rFonts w:cs="Arial"/>
          <w:lang w:val="en-US"/>
        </w:rPr>
      </w:pPr>
    </w:p>
    <w:p w14:paraId="04BCBB2E" w14:textId="77777777" w:rsidR="00C4045B" w:rsidRPr="00C4045B" w:rsidRDefault="00C4045B" w:rsidP="00C4045B">
      <w:pPr>
        <w:tabs>
          <w:tab w:val="left" w:pos="1843"/>
        </w:tabs>
        <w:rPr>
          <w:rFonts w:cs="Arial"/>
          <w:b/>
          <w:lang w:val="en-US"/>
        </w:rPr>
      </w:pPr>
      <w:r w:rsidRPr="00C4045B">
        <w:rPr>
          <w:rFonts w:cs="Arial"/>
          <w:b/>
          <w:lang w:val="en-US"/>
        </w:rPr>
        <w:t>From Development to Large-scale Production</w:t>
      </w:r>
    </w:p>
    <w:p w14:paraId="6CACB1DB" w14:textId="77777777" w:rsidR="00C4045B" w:rsidRPr="00C4045B" w:rsidRDefault="00C4045B" w:rsidP="00C4045B">
      <w:pPr>
        <w:tabs>
          <w:tab w:val="left" w:pos="1843"/>
        </w:tabs>
        <w:rPr>
          <w:rFonts w:cs="Arial"/>
          <w:lang w:val="en-US"/>
        </w:rPr>
      </w:pPr>
      <w:r w:rsidRPr="00C4045B">
        <w:rPr>
          <w:rFonts w:cs="Arial"/>
          <w:lang w:val="en-US"/>
        </w:rPr>
        <w:t>Sterile injectables play a key role in the development of new drugs, as demonstrated by the SARS-CoV-2 vaccines. Aenova offers services for all common parenteral formulations for intravenous, subcutaneous, and intra-muscular use, as well as the development of aseptic fluids up to OEB 5. The demanding cold chain required for filling sensitive products such as mRNA- or DNA-based formulations is mapped, and all microbiological tests can be performed in-house.</w:t>
      </w:r>
    </w:p>
    <w:p w14:paraId="383022BC" w14:textId="77777777" w:rsidR="00C4045B" w:rsidRPr="00C4045B" w:rsidRDefault="00C4045B" w:rsidP="00C4045B">
      <w:pPr>
        <w:tabs>
          <w:tab w:val="left" w:pos="1843"/>
        </w:tabs>
        <w:rPr>
          <w:rFonts w:cs="Arial"/>
          <w:lang w:val="en-US"/>
        </w:rPr>
      </w:pPr>
    </w:p>
    <w:p w14:paraId="29B149A9" w14:textId="77777777" w:rsidR="00C4045B" w:rsidRPr="00C4045B" w:rsidRDefault="00C4045B" w:rsidP="00C4045B">
      <w:pPr>
        <w:tabs>
          <w:tab w:val="left" w:pos="1843"/>
        </w:tabs>
        <w:rPr>
          <w:rFonts w:cs="Arial"/>
          <w:lang w:val="en-US"/>
        </w:rPr>
      </w:pPr>
      <w:r w:rsidRPr="00C4045B">
        <w:rPr>
          <w:rFonts w:cs="Arial"/>
          <w:lang w:val="en-US"/>
        </w:rPr>
        <w:t>Thus, the Aenova Group offers its customers the complete service of a one-stop store - from development to scale-up of commercial production.</w:t>
      </w:r>
    </w:p>
    <w:p w14:paraId="11639730" w14:textId="122CE20C" w:rsidR="00C4045B" w:rsidRDefault="00C4045B" w:rsidP="00C4045B">
      <w:pPr>
        <w:tabs>
          <w:tab w:val="left" w:pos="1843"/>
        </w:tabs>
        <w:rPr>
          <w:rFonts w:cs="Arial"/>
          <w:lang w:val="en-US"/>
        </w:rPr>
      </w:pPr>
    </w:p>
    <w:p w14:paraId="5EE8918E" w14:textId="2C36FB49" w:rsidR="00C4045B" w:rsidRDefault="00C4045B" w:rsidP="00C4045B">
      <w:pPr>
        <w:tabs>
          <w:tab w:val="left" w:pos="1843"/>
        </w:tabs>
        <w:rPr>
          <w:rFonts w:cs="Arial"/>
          <w:lang w:val="en-US"/>
        </w:rPr>
      </w:pPr>
      <w:r>
        <w:rPr>
          <w:rFonts w:cs="Arial"/>
          <w:iCs/>
          <w:noProof/>
        </w:rPr>
        <w:lastRenderedPageBreak/>
        <w:drawing>
          <wp:inline distT="0" distB="0" distL="0" distR="0" wp14:anchorId="6F4D9EF0" wp14:editId="0FD75E71">
            <wp:extent cx="3599688" cy="2023872"/>
            <wp:effectExtent l="0" t="0" r="1270" b="0"/>
            <wp:docPr id="5" name="Grafik 5" descr="Ein Bild, das drinnen, mehr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drinnen, mehrere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9688" cy="2023872"/>
                    </a:xfrm>
                    <a:prstGeom prst="rect">
                      <a:avLst/>
                    </a:prstGeom>
                  </pic:spPr>
                </pic:pic>
              </a:graphicData>
            </a:graphic>
          </wp:inline>
        </w:drawing>
      </w:r>
    </w:p>
    <w:p w14:paraId="483745AF" w14:textId="51DA735C" w:rsidR="00C4045B" w:rsidRPr="00C4045B" w:rsidRDefault="00C4045B" w:rsidP="00C4045B">
      <w:pPr>
        <w:tabs>
          <w:tab w:val="left" w:pos="1843"/>
        </w:tabs>
        <w:rPr>
          <w:rFonts w:cs="Arial"/>
          <w:lang w:val="en-US"/>
        </w:rPr>
      </w:pPr>
      <w:r w:rsidRPr="00C4045B">
        <w:rPr>
          <w:rFonts w:cs="Arial"/>
          <w:lang w:val="en-US"/>
        </w:rPr>
        <w:t xml:space="preserve">[Photo </w:t>
      </w:r>
      <w:proofErr w:type="spellStart"/>
      <w:r w:rsidRPr="00C4045B">
        <w:rPr>
          <w:rFonts w:cs="Arial"/>
          <w:lang w:val="en-US"/>
        </w:rPr>
        <w:t>Aenova_sterile_</w:t>
      </w:r>
      <w:proofErr w:type="gramStart"/>
      <w:r w:rsidRPr="00C4045B">
        <w:rPr>
          <w:rFonts w:cs="Arial"/>
          <w:lang w:val="en-US"/>
        </w:rPr>
        <w:t>injectables</w:t>
      </w:r>
      <w:r>
        <w:rPr>
          <w:rFonts w:cs="Arial"/>
          <w:lang w:val="en-US"/>
        </w:rPr>
        <w:t>,jpeg</w:t>
      </w:r>
      <w:proofErr w:type="spellEnd"/>
      <w:proofErr w:type="gramEnd"/>
      <w:r w:rsidRPr="00C4045B">
        <w:rPr>
          <w:rFonts w:cs="Arial"/>
          <w:lang w:val="en-US"/>
        </w:rPr>
        <w:t xml:space="preserve"> - Caption:]</w:t>
      </w:r>
    </w:p>
    <w:p w14:paraId="5452E0C8" w14:textId="421D80AE" w:rsidR="00C4045B" w:rsidRDefault="00C4045B" w:rsidP="00C4045B">
      <w:pPr>
        <w:tabs>
          <w:tab w:val="left" w:pos="1843"/>
        </w:tabs>
        <w:rPr>
          <w:rFonts w:cs="Arial"/>
          <w:lang w:val="en-US"/>
        </w:rPr>
      </w:pPr>
      <w:r w:rsidRPr="00C4045B">
        <w:rPr>
          <w:rFonts w:cs="Arial"/>
          <w:lang w:val="en-US"/>
        </w:rPr>
        <w:t>Up to three additional filling lines can be accommodated in the new production area at Aenova: enabling a tripling of production volume. (Photo: Marchesini)</w:t>
      </w:r>
    </w:p>
    <w:p w14:paraId="00DE63C3" w14:textId="6EA5ED6E" w:rsidR="00C4045B" w:rsidRDefault="00C4045B" w:rsidP="00C4045B">
      <w:pPr>
        <w:tabs>
          <w:tab w:val="left" w:pos="1843"/>
        </w:tabs>
        <w:rPr>
          <w:rFonts w:cs="Arial"/>
          <w:lang w:val="en-US"/>
        </w:rPr>
      </w:pPr>
    </w:p>
    <w:p w14:paraId="246FE9CF" w14:textId="00E6568F" w:rsidR="00281FE8" w:rsidRDefault="00C4045B" w:rsidP="00723BB8">
      <w:pPr>
        <w:tabs>
          <w:tab w:val="left" w:pos="1843"/>
        </w:tabs>
        <w:rPr>
          <w:lang w:val="en-US"/>
        </w:rPr>
      </w:pPr>
      <w:r>
        <w:rPr>
          <w:rFonts w:cs="Arial"/>
          <w:noProof/>
        </w:rPr>
        <w:drawing>
          <wp:inline distT="0" distB="0" distL="0" distR="0" wp14:anchorId="1F936246" wp14:editId="742DE55A">
            <wp:extent cx="3599688" cy="2023872"/>
            <wp:effectExtent l="0" t="0" r="1270" b="0"/>
            <wp:docPr id="7" name="Grafik 7" descr="Ein Bild, das drinnen, Fräs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drinnen, Fräse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9688" cy="2023872"/>
                    </a:xfrm>
                    <a:prstGeom prst="rect">
                      <a:avLst/>
                    </a:prstGeom>
                  </pic:spPr>
                </pic:pic>
              </a:graphicData>
            </a:graphic>
          </wp:inline>
        </w:drawing>
      </w:r>
    </w:p>
    <w:p w14:paraId="57542EC3" w14:textId="2C091324" w:rsidR="00C4045B" w:rsidRPr="00C4045B" w:rsidRDefault="00C4045B" w:rsidP="00C4045B">
      <w:pPr>
        <w:tabs>
          <w:tab w:val="left" w:pos="1843"/>
        </w:tabs>
        <w:rPr>
          <w:lang w:val="en-US"/>
        </w:rPr>
      </w:pPr>
      <w:r w:rsidRPr="00C4045B">
        <w:rPr>
          <w:lang w:val="en-US"/>
        </w:rPr>
        <w:t>[Photo Aenova_Sterile_filling-line</w:t>
      </w:r>
      <w:r>
        <w:rPr>
          <w:lang w:val="en-US"/>
        </w:rPr>
        <w:t>.jpeg</w:t>
      </w:r>
      <w:r w:rsidRPr="00C4045B">
        <w:rPr>
          <w:lang w:val="en-US"/>
        </w:rPr>
        <w:t xml:space="preserve"> - Caption.]</w:t>
      </w:r>
    </w:p>
    <w:p w14:paraId="2836592B" w14:textId="42B63B09" w:rsidR="00723BB8" w:rsidRDefault="00C4045B" w:rsidP="00C4045B">
      <w:pPr>
        <w:tabs>
          <w:tab w:val="left" w:pos="1843"/>
        </w:tabs>
        <w:rPr>
          <w:lang w:val="en-US"/>
        </w:rPr>
      </w:pPr>
      <w:r w:rsidRPr="00C4045B">
        <w:rPr>
          <w:lang w:val="en-US"/>
        </w:rPr>
        <w:t>Sterile filling at the Aenova site in Latina. (Photo: Marchesini)</w:t>
      </w:r>
    </w:p>
    <w:p w14:paraId="6403A867" w14:textId="7B6052FA" w:rsidR="00C4045B" w:rsidRDefault="00C4045B" w:rsidP="00C4045B">
      <w:pPr>
        <w:tabs>
          <w:tab w:val="left" w:pos="1843"/>
        </w:tabs>
        <w:rPr>
          <w:lang w:val="en-US"/>
        </w:rPr>
      </w:pPr>
    </w:p>
    <w:p w14:paraId="395C3FAD" w14:textId="77777777" w:rsidR="00C4045B" w:rsidRDefault="00C4045B" w:rsidP="00C4045B">
      <w:pPr>
        <w:tabs>
          <w:tab w:val="left" w:pos="1843"/>
        </w:tabs>
        <w:rPr>
          <w:lang w:val="en-US"/>
        </w:rPr>
      </w:pPr>
    </w:p>
    <w:p w14:paraId="4B39013D" w14:textId="77777777" w:rsidR="00723BB8" w:rsidRPr="00E53DB5" w:rsidRDefault="00723BB8" w:rsidP="00723BB8">
      <w:pPr>
        <w:spacing w:line="240" w:lineRule="auto"/>
        <w:rPr>
          <w:rFonts w:cs="Arial"/>
          <w:b/>
          <w:iCs/>
          <w:lang w:val="en-US"/>
        </w:rPr>
      </w:pPr>
      <w:r w:rsidRPr="00E53DB5">
        <w:rPr>
          <w:rFonts w:cs="Arial"/>
          <w:b/>
          <w:iCs/>
          <w:lang w:val="en-US"/>
        </w:rPr>
        <w:t>About the Aenova Group</w:t>
      </w:r>
    </w:p>
    <w:p w14:paraId="64F15DFF" w14:textId="77777777" w:rsidR="00723BB8" w:rsidRPr="00E53DB5" w:rsidRDefault="00723BB8" w:rsidP="00723BB8">
      <w:pPr>
        <w:spacing w:line="240" w:lineRule="auto"/>
        <w:rPr>
          <w:rFonts w:cs="Arial"/>
          <w:b/>
          <w:iCs/>
          <w:lang w:val="en-US"/>
        </w:rPr>
      </w:pPr>
    </w:p>
    <w:p w14:paraId="1AAFDB80" w14:textId="77777777" w:rsidR="00723BB8" w:rsidRDefault="00723BB8" w:rsidP="00723BB8">
      <w:pPr>
        <w:spacing w:line="240" w:lineRule="auto"/>
        <w:rPr>
          <w:rFonts w:cs="Arial"/>
          <w:lang w:val="en-US"/>
        </w:rPr>
      </w:pPr>
      <w:r w:rsidRPr="00E53DB5">
        <w:rPr>
          <w:rFonts w:cs="Arial"/>
          <w:lang w:val="en-US"/>
        </w:rPr>
        <w:t xml:space="preserve">The Aenova Group is a leading global contract manufacturer and development service provider for the pharmaceutical and healthcare industries. As a one-stop shop, Aenova develops, </w:t>
      </w:r>
      <w:proofErr w:type="gramStart"/>
      <w:r w:rsidRPr="00E53DB5">
        <w:rPr>
          <w:rFonts w:cs="Arial"/>
          <w:lang w:val="en-US"/>
        </w:rPr>
        <w:t>produces</w:t>
      </w:r>
      <w:proofErr w:type="gramEnd"/>
      <w:r w:rsidRPr="00E53DB5">
        <w:rPr>
          <w:rFonts w:cs="Arial"/>
          <w:lang w:val="en-US"/>
        </w:rPr>
        <w:t xml:space="preserve"> and packages all common dosage forms, product groups and active ingredient classes of pharmaceuticals and food supplements for human and animal health: solid, semi-solid and liquid, sterile and non-sterile, high and low dose, OEB 1-5. With around </w:t>
      </w:r>
      <w:r w:rsidRPr="00E53DB5">
        <w:rPr>
          <w:rFonts w:cs="Arial"/>
          <w:lang w:val="en-US"/>
        </w:rPr>
        <w:lastRenderedPageBreak/>
        <w:t>4,300 employees at 16 locations in Europe and the USA, Aenova generates annual sales of around 750 million euros</w:t>
      </w:r>
      <w:hyperlink r:id="rId13" w:history="1">
        <w:r w:rsidRPr="004711C4">
          <w:rPr>
            <w:rStyle w:val="Hyperlink"/>
            <w:rFonts w:cs="Arial"/>
            <w:color w:val="auto"/>
            <w:lang w:val="en-US"/>
          </w:rPr>
          <w:t xml:space="preserve">. www.aenova-group.com </w:t>
        </w:r>
      </w:hyperlink>
    </w:p>
    <w:p w14:paraId="67848B80" w14:textId="77777777" w:rsidR="00723BB8" w:rsidRPr="004711C4" w:rsidRDefault="00723BB8" w:rsidP="00723BB8">
      <w:pPr>
        <w:rPr>
          <w:rFonts w:cs="Arial"/>
          <w:i/>
          <w:lang w:val="en-US"/>
        </w:rPr>
      </w:pPr>
    </w:p>
    <w:p w14:paraId="62E88AB6" w14:textId="77777777" w:rsidR="00723BB8" w:rsidRPr="004711C4" w:rsidRDefault="00723BB8" w:rsidP="00723BB8">
      <w:pPr>
        <w:spacing w:line="240" w:lineRule="auto"/>
        <w:rPr>
          <w:rFonts w:cs="Arial"/>
          <w:lang w:val="en-US"/>
        </w:rPr>
      </w:pPr>
    </w:p>
    <w:p w14:paraId="0E1E4076" w14:textId="77777777" w:rsidR="00723BB8" w:rsidRDefault="00723BB8" w:rsidP="00723BB8">
      <w:pPr>
        <w:spacing w:line="240" w:lineRule="auto"/>
        <w:rPr>
          <w:rFonts w:cs="Arial"/>
          <w:b/>
          <w:lang w:val="en-US"/>
        </w:rPr>
      </w:pPr>
      <w:r w:rsidRPr="004711C4">
        <w:rPr>
          <w:rFonts w:cs="Arial"/>
          <w:b/>
          <w:lang w:val="en-US"/>
        </w:rPr>
        <w:t>Press contact:</w:t>
      </w:r>
    </w:p>
    <w:p w14:paraId="399BA843" w14:textId="77777777" w:rsidR="00723BB8" w:rsidRPr="004711C4" w:rsidRDefault="00723BB8" w:rsidP="00723BB8">
      <w:pPr>
        <w:spacing w:line="240" w:lineRule="auto"/>
        <w:rPr>
          <w:rFonts w:cs="Arial"/>
          <w:lang w:val="en-US"/>
        </w:rPr>
      </w:pPr>
    </w:p>
    <w:p w14:paraId="2392F16D" w14:textId="77777777" w:rsidR="00723BB8" w:rsidRDefault="00723BB8" w:rsidP="00723BB8">
      <w:pPr>
        <w:spacing w:line="240" w:lineRule="auto"/>
        <w:rPr>
          <w:lang w:val="en-US"/>
        </w:rPr>
      </w:pPr>
      <w:r>
        <w:rPr>
          <w:lang w:val="en-US"/>
        </w:rPr>
        <w:t>Dr. Susanne Knabe</w:t>
      </w:r>
      <w:r>
        <w:rPr>
          <w:lang w:val="en-US"/>
        </w:rPr>
        <w:br/>
        <w:t xml:space="preserve">Head of Corporate </w:t>
      </w:r>
      <w:r w:rsidRPr="004431B2">
        <w:rPr>
          <w:lang w:val="en-US"/>
        </w:rPr>
        <w:t xml:space="preserve">Communication </w:t>
      </w:r>
      <w:r>
        <w:rPr>
          <w:lang w:val="en-US"/>
        </w:rPr>
        <w:t>&amp; PR</w:t>
      </w:r>
    </w:p>
    <w:p w14:paraId="5744A954" w14:textId="77777777" w:rsidR="00723BB8" w:rsidRDefault="00723BB8" w:rsidP="00723BB8">
      <w:pPr>
        <w:spacing w:line="240" w:lineRule="auto"/>
        <w:rPr>
          <w:lang w:val="en-US"/>
        </w:rPr>
      </w:pPr>
      <w:r w:rsidRPr="004431B2">
        <w:rPr>
          <w:lang w:val="en-US"/>
        </w:rPr>
        <w:t>Aenova Holding GmbH</w:t>
      </w:r>
    </w:p>
    <w:p w14:paraId="0020E757" w14:textId="77777777" w:rsidR="00723BB8" w:rsidRPr="00E53DB5" w:rsidRDefault="00723BB8" w:rsidP="00723BB8">
      <w:pPr>
        <w:spacing w:line="240" w:lineRule="auto"/>
        <w:rPr>
          <w:lang w:val="en-US"/>
        </w:rPr>
      </w:pPr>
      <w:r w:rsidRPr="00E53DB5">
        <w:rPr>
          <w:lang w:val="en-US"/>
        </w:rPr>
        <w:t xml:space="preserve">Berger </w:t>
      </w:r>
      <w:proofErr w:type="spellStart"/>
      <w:r>
        <w:rPr>
          <w:lang w:val="en-US"/>
        </w:rPr>
        <w:t>Straße</w:t>
      </w:r>
      <w:proofErr w:type="spellEnd"/>
      <w:r w:rsidRPr="00E53DB5">
        <w:rPr>
          <w:lang w:val="en-US"/>
        </w:rPr>
        <w:t xml:space="preserve"> 8-10</w:t>
      </w:r>
    </w:p>
    <w:p w14:paraId="0957B6B2" w14:textId="77777777" w:rsidR="00723BB8" w:rsidRDefault="00723BB8" w:rsidP="00723BB8">
      <w:pPr>
        <w:spacing w:line="240" w:lineRule="auto"/>
      </w:pPr>
      <w:r>
        <w:t xml:space="preserve">D-82319 </w:t>
      </w:r>
      <w:r w:rsidRPr="00D24BD0">
        <w:t>Starnberg</w:t>
      </w:r>
    </w:p>
    <w:p w14:paraId="05088616" w14:textId="77777777" w:rsidR="00723BB8" w:rsidRPr="00D24BD0" w:rsidRDefault="00723BB8" w:rsidP="00723BB8">
      <w:pPr>
        <w:spacing w:line="240" w:lineRule="auto"/>
      </w:pPr>
    </w:p>
    <w:p w14:paraId="330CBD6B" w14:textId="77777777" w:rsidR="00723BB8" w:rsidRDefault="00723BB8" w:rsidP="00723BB8">
      <w:pPr>
        <w:spacing w:line="240" w:lineRule="auto"/>
        <w:rPr>
          <w:lang w:val="it-IT"/>
        </w:rPr>
      </w:pPr>
      <w:r w:rsidRPr="004431B2">
        <w:rPr>
          <w:lang w:val="it-IT"/>
        </w:rPr>
        <w:t xml:space="preserve">Mobile: </w:t>
      </w:r>
      <w:r w:rsidRPr="008A04FE">
        <w:rPr>
          <w:lang w:val="en-US"/>
        </w:rPr>
        <w:t>+49 170 22 368 42</w:t>
      </w:r>
    </w:p>
    <w:p w14:paraId="0ACB8EBD" w14:textId="77777777" w:rsidR="00723BB8" w:rsidRPr="00B3029D" w:rsidRDefault="00723BB8" w:rsidP="00723BB8">
      <w:pPr>
        <w:spacing w:line="240" w:lineRule="auto"/>
        <w:rPr>
          <w:lang w:val="en-US"/>
        </w:rPr>
      </w:pPr>
      <w:r w:rsidRPr="00B3029D">
        <w:rPr>
          <w:lang w:val="en-US"/>
        </w:rPr>
        <w:t xml:space="preserve">Email: </w:t>
      </w:r>
      <w:hyperlink r:id="rId14" w:history="1">
        <w:r w:rsidRPr="00B3029D">
          <w:rPr>
            <w:rStyle w:val="Hyperlink"/>
            <w:lang w:val="en-US"/>
          </w:rPr>
          <w:t>susanne.knabe@aenova-group.com</w:t>
        </w:r>
      </w:hyperlink>
      <w:r w:rsidRPr="00B3029D">
        <w:rPr>
          <w:lang w:val="en-US"/>
        </w:rPr>
        <w:br/>
      </w:r>
    </w:p>
    <w:p w14:paraId="6253FDB5" w14:textId="77777777" w:rsidR="00723BB8" w:rsidRPr="00723BB8" w:rsidRDefault="00723BB8" w:rsidP="00723BB8">
      <w:pPr>
        <w:tabs>
          <w:tab w:val="left" w:pos="1843"/>
        </w:tabs>
        <w:rPr>
          <w:lang w:val="en-US"/>
        </w:rPr>
      </w:pPr>
    </w:p>
    <w:sectPr w:rsidR="00723BB8" w:rsidRPr="00723BB8" w:rsidSect="00FC5737">
      <w:headerReference w:type="default" r:id="rId15"/>
      <w:footerReference w:type="default" r:id="rId16"/>
      <w:headerReference w:type="first" r:id="rId17"/>
      <w:footerReference w:type="first" r:id="rId18"/>
      <w:type w:val="continuous"/>
      <w:pgSz w:w="11906" w:h="16838" w:code="9"/>
      <w:pgMar w:top="3402" w:right="1418" w:bottom="1701" w:left="1418" w:header="709"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E0A9ED" w14:textId="77777777" w:rsidR="00DB228C" w:rsidRPr="00A924C6" w:rsidRDefault="00DB228C" w:rsidP="00A924C6">
      <w:r>
        <w:separator/>
      </w:r>
    </w:p>
  </w:endnote>
  <w:endnote w:type="continuationSeparator" w:id="0">
    <w:p w14:paraId="6A9ACFCA" w14:textId="77777777" w:rsidR="00DB228C" w:rsidRPr="00A924C6" w:rsidRDefault="00DB228C" w:rsidP="00A92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4D"/>
    <w:family w:val="auto"/>
    <w:notTrueType/>
    <w:pitch w:val="default"/>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62AF5" w14:textId="77777777" w:rsidR="00690F6F" w:rsidRDefault="00E53DB5">
    <w:pPr>
      <w:pStyle w:val="Fuzeile"/>
      <w:tabs>
        <w:tab w:val="clear" w:pos="9072"/>
        <w:tab w:val="right" w:pos="6237"/>
      </w:tabs>
      <w:spacing w:after="60"/>
      <w:rPr>
        <w:rFonts w:cs="Arial"/>
        <w:color w:val="95C700"/>
        <w:sz w:val="4"/>
        <w:szCs w:val="4"/>
        <w:u w:val="single"/>
        <w:lang w:val="en-US"/>
      </w:rPr>
    </w:pPr>
    <w:r w:rsidRPr="00B15C28">
      <w:rPr>
        <w:rFonts w:cs="Arial"/>
        <w:b/>
        <w:bCs/>
        <w:noProof/>
        <w:color w:val="95C700"/>
        <w:sz w:val="14"/>
        <w:szCs w:val="14"/>
        <w:lang w:val="en-US" w:eastAsia="de-DE"/>
      </w:rPr>
      <w:t>Members of the Aenova Group</w:t>
    </w:r>
    <w:r w:rsidRPr="00B15C28">
      <w:rPr>
        <w:rFonts w:cs="Arial"/>
        <w:b/>
        <w:bCs/>
        <w:noProof/>
        <w:color w:val="95C700"/>
        <w:sz w:val="14"/>
        <w:szCs w:val="14"/>
        <w:lang w:val="en-US" w:eastAsia="de-DE"/>
      </w:rPr>
      <w:br/>
    </w:r>
    <w:r w:rsidRPr="00B15C28">
      <w:rPr>
        <w:rFonts w:cs="Arial"/>
        <w:color w:val="95C700"/>
        <w:sz w:val="14"/>
        <w:szCs w:val="14"/>
        <w:u w:val="single"/>
        <w:lang w:val="en-US"/>
      </w:rPr>
      <w:tab/>
    </w:r>
    <w:r w:rsidRPr="00B15C28">
      <w:rPr>
        <w:rFonts w:cs="Arial"/>
        <w:color w:val="95C700"/>
        <w:sz w:val="4"/>
        <w:szCs w:val="4"/>
        <w:u w:val="single"/>
        <w:lang w:val="en-US"/>
      </w:rPr>
      <w:tab/>
    </w:r>
  </w:p>
  <w:p w14:paraId="534AB0F9" w14:textId="054A6A9B" w:rsidR="00690F6F" w:rsidRDefault="00E53DB5">
    <w:pPr>
      <w:pStyle w:val="Fuzeile"/>
      <w:rPr>
        <w:rFonts w:cs="Arial"/>
        <w:sz w:val="14"/>
        <w:szCs w:val="14"/>
        <w:lang w:val="en-US"/>
      </w:rPr>
    </w:pPr>
    <w:r w:rsidRPr="00B15C28">
      <w:rPr>
        <w:rFonts w:cs="Arial"/>
        <w:color w:val="787878"/>
        <w:sz w:val="14"/>
        <w:szCs w:val="14"/>
        <w:lang w:val="en-US"/>
      </w:rPr>
      <w:t xml:space="preserve">C.P.M. - CPR </w:t>
    </w:r>
    <w:r w:rsidRPr="00B15C28">
      <w:rPr>
        <w:rFonts w:cs="Arial"/>
        <w:b/>
        <w:bCs/>
        <w:color w:val="787878"/>
        <w:sz w:val="14"/>
        <w:szCs w:val="14"/>
        <w:lang w:val="en-US"/>
      </w:rPr>
      <w:t xml:space="preserve">- </w:t>
    </w:r>
    <w:r w:rsidRPr="00B15C28">
      <w:rPr>
        <w:rFonts w:cs="Arial"/>
        <w:color w:val="787878"/>
        <w:sz w:val="14"/>
        <w:szCs w:val="14"/>
        <w:lang w:val="en-US"/>
      </w:rPr>
      <w:t xml:space="preserve">Dragenopharm </w:t>
    </w:r>
    <w:r w:rsidRPr="00B15C28">
      <w:rPr>
        <w:rFonts w:cs="Arial"/>
        <w:b/>
        <w:bCs/>
        <w:color w:val="787878"/>
        <w:sz w:val="14"/>
        <w:szCs w:val="14"/>
        <w:lang w:val="en-US"/>
      </w:rPr>
      <w:t xml:space="preserve">- </w:t>
    </w:r>
    <w:r w:rsidRPr="00B15C28">
      <w:rPr>
        <w:rFonts w:cs="Arial"/>
        <w:color w:val="787878"/>
        <w:sz w:val="14"/>
        <w:szCs w:val="14"/>
        <w:lang w:val="en-US"/>
      </w:rPr>
      <w:t xml:space="preserve">Haupt Pharma </w:t>
    </w:r>
    <w:r w:rsidRPr="00B15C28">
      <w:rPr>
        <w:rFonts w:cs="Arial"/>
        <w:b/>
        <w:bCs/>
        <w:color w:val="787878"/>
        <w:sz w:val="14"/>
        <w:szCs w:val="14"/>
        <w:lang w:val="en-US"/>
      </w:rPr>
      <w:t xml:space="preserve">- </w:t>
    </w:r>
    <w:r w:rsidRPr="00B15C28">
      <w:rPr>
        <w:rFonts w:cs="Arial"/>
        <w:color w:val="787878"/>
        <w:sz w:val="14"/>
        <w:szCs w:val="14"/>
        <w:lang w:val="en-US"/>
      </w:rPr>
      <w:t xml:space="preserve">Swiss Caps </w:t>
    </w:r>
    <w:r w:rsidRPr="00B15C28">
      <w:rPr>
        <w:rFonts w:cs="Arial"/>
        <w:b/>
        <w:bCs/>
        <w:color w:val="787878"/>
        <w:sz w:val="14"/>
        <w:szCs w:val="14"/>
        <w:lang w:val="en-US"/>
      </w:rPr>
      <w:t xml:space="preserve">- </w:t>
    </w:r>
    <w:r w:rsidRPr="00B15C28">
      <w:rPr>
        <w:rFonts w:cs="Arial"/>
        <w:color w:val="787878"/>
        <w:sz w:val="14"/>
        <w:szCs w:val="14"/>
        <w:lang w:val="en-US"/>
      </w:rPr>
      <w:t xml:space="preserve">SwissCo </w:t>
    </w:r>
    <w:r w:rsidRPr="00B15C28">
      <w:rPr>
        <w:rFonts w:cs="Arial"/>
        <w:b/>
        <w:bCs/>
        <w:color w:val="787878"/>
        <w:sz w:val="14"/>
        <w:szCs w:val="14"/>
        <w:lang w:val="en-US"/>
      </w:rPr>
      <w:t xml:space="preserve">- </w:t>
    </w:r>
    <w:r w:rsidRPr="00B15C28">
      <w:rPr>
        <w:rFonts w:cs="Arial"/>
        <w:color w:val="787878"/>
        <w:sz w:val="14"/>
        <w:szCs w:val="14"/>
        <w:lang w:val="en-US"/>
      </w:rPr>
      <w:t>Temmler</w:t>
    </w:r>
    <w:r w:rsidR="008E68DA">
      <w:rPr>
        <w:noProof/>
        <w:lang w:eastAsia="de-DE"/>
      </w:rPr>
      <mc:AlternateContent>
        <mc:Choice Requires="wps">
          <w:drawing>
            <wp:anchor distT="0" distB="0" distL="114300" distR="114300" simplePos="0" relativeHeight="251655168" behindDoc="0" locked="0" layoutInCell="1" allowOverlap="1" wp14:anchorId="7B6520E5" wp14:editId="71ABF30A">
              <wp:simplePos x="0" y="0"/>
              <wp:positionH relativeFrom="column">
                <wp:posOffset>4859655</wp:posOffset>
              </wp:positionH>
              <wp:positionV relativeFrom="paragraph">
                <wp:posOffset>-109220</wp:posOffset>
              </wp:positionV>
              <wp:extent cx="923925" cy="193040"/>
              <wp:effectExtent l="0" t="0" r="0" b="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0BC4C" w14:textId="77777777" w:rsidR="00690F6F" w:rsidRDefault="00E53DB5">
                          <w:pPr>
                            <w:pStyle w:val="Fuzeile"/>
                            <w:jc w:val="right"/>
                          </w:pPr>
                          <w:r w:rsidRPr="00A924C6">
                            <w:rPr>
                              <w:rStyle w:val="Seitenzahl"/>
                            </w:rPr>
                            <w:fldChar w:fldCharType="begin"/>
                          </w:r>
                          <w:r w:rsidRPr="00A924C6">
                            <w:rPr>
                              <w:rStyle w:val="Seitenzahl"/>
                            </w:rPr>
                            <w:instrText xml:space="preserve"> PAGE </w:instrText>
                          </w:r>
                          <w:r w:rsidRPr="00A924C6">
                            <w:rPr>
                              <w:rStyle w:val="Seitenzahl"/>
                            </w:rPr>
                            <w:fldChar w:fldCharType="separate"/>
                          </w:r>
                          <w:r>
                            <w:rPr>
                              <w:rStyle w:val="Seitenzahl"/>
                              <w:noProof/>
                            </w:rPr>
                            <w:t xml:space="preserve">2 </w:t>
                          </w:r>
                          <w:r w:rsidRPr="00A924C6">
                            <w:rPr>
                              <w:rStyle w:val="Seitenzahl"/>
                            </w:rPr>
                            <w:fldChar w:fldCharType="end"/>
                          </w:r>
                          <w:r w:rsidRPr="00A924C6">
                            <w:rPr>
                              <w:rStyle w:val="Seitenzahl"/>
                            </w:rPr>
                            <w:t xml:space="preserve">/ </w:t>
                          </w:r>
                          <w:r w:rsidRPr="00A924C6">
                            <w:rPr>
                              <w:rStyle w:val="Seitenzahl"/>
                            </w:rPr>
                            <w:fldChar w:fldCharType="begin"/>
                          </w:r>
                          <w:r w:rsidRPr="00A924C6">
                            <w:rPr>
                              <w:rStyle w:val="Seitenzahl"/>
                            </w:rPr>
                            <w:instrText xml:space="preserve"> NUMPAGES </w:instrText>
                          </w:r>
                          <w:r w:rsidRPr="00A924C6">
                            <w:rPr>
                              <w:rStyle w:val="Seitenzahl"/>
                            </w:rPr>
                            <w:fldChar w:fldCharType="separate"/>
                          </w:r>
                          <w:r>
                            <w:rPr>
                              <w:rStyle w:val="Seitenzahl"/>
                              <w:noProof/>
                            </w:rPr>
                            <w:t xml:space="preserve">2 </w:t>
                          </w:r>
                          <w:r w:rsidRPr="00A924C6">
                            <w:rPr>
                              <w:rStyle w:val="Seitenzah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520E5" id="_x0000_t202" coordsize="21600,21600" o:spt="202" path="m,l,21600r21600,l21600,xe">
              <v:stroke joinstyle="miter"/>
              <v:path gradientshapeok="t" o:connecttype="rect"/>
            </v:shapetype>
            <v:shape id="Text Box 11" o:spid="_x0000_s1026" type="#_x0000_t202" style="position:absolute;margin-left:382.65pt;margin-top:-8.6pt;width:72.75pt;height:15.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" filled="f" stroked="f">
              <v:textbox inset="0,0,0,0">
                <w:txbxContent>
                  <w:p w14:paraId="5980BC4C" w14:textId="77777777" w:rsidR="00690F6F" w:rsidRDefault="00E53DB5">
                    <w:pPr>
                      <w:pStyle w:val="Fuzeile"/>
                      <w:jc w:val="right"/>
                    </w:pPr>
                    <w:r w:rsidRPr="00A924C6">
                      <w:rPr>
                        <w:rStyle w:val="Seitenzahl"/>
                      </w:rPr>
                      <w:fldChar w:fldCharType="begin"/>
                    </w:r>
                    <w:r w:rsidRPr="00A924C6">
                      <w:rPr>
                        <w:rStyle w:val="Seitenzahl"/>
                      </w:rPr>
                      <w:instrText xml:space="preserve"> PAGE </w:instrText>
                    </w:r>
                    <w:r w:rsidRPr="00A924C6">
                      <w:rPr>
                        <w:rStyle w:val="Seitenzahl"/>
                      </w:rPr>
                      <w:fldChar w:fldCharType="separate"/>
                    </w:r>
                    <w:r>
                      <w:rPr>
                        <w:rStyle w:val="Seitenzahl"/>
                        <w:noProof/>
                      </w:rPr>
                      <w:t xml:space="preserve">2 </w:t>
                    </w:r>
                    <w:r w:rsidRPr="00A924C6">
                      <w:rPr>
                        <w:rStyle w:val="Seitenzahl"/>
                      </w:rPr>
                      <w:fldChar w:fldCharType="end"/>
                    </w:r>
                    <w:r w:rsidRPr="00A924C6">
                      <w:rPr>
                        <w:rStyle w:val="Seitenzahl"/>
                      </w:rPr>
                      <w:t xml:space="preserve">/ </w:t>
                    </w:r>
                    <w:r w:rsidRPr="00A924C6">
                      <w:rPr>
                        <w:rStyle w:val="Seitenzahl"/>
                      </w:rPr>
                      <w:fldChar w:fldCharType="begin"/>
                    </w:r>
                    <w:r w:rsidRPr="00A924C6">
                      <w:rPr>
                        <w:rStyle w:val="Seitenzahl"/>
                      </w:rPr>
                      <w:instrText xml:space="preserve"> NUMPAGES </w:instrText>
                    </w:r>
                    <w:r w:rsidRPr="00A924C6">
                      <w:rPr>
                        <w:rStyle w:val="Seitenzahl"/>
                      </w:rPr>
                      <w:fldChar w:fldCharType="separate"/>
                    </w:r>
                    <w:r>
                      <w:rPr>
                        <w:rStyle w:val="Seitenzahl"/>
                        <w:noProof/>
                      </w:rPr>
                      <w:t xml:space="preserve">2 </w:t>
                    </w:r>
                    <w:r w:rsidRPr="00A924C6">
                      <w:rPr>
                        <w:rStyle w:val="Seitenzahl"/>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56122" w14:textId="77777777" w:rsidR="00690F6F" w:rsidRDefault="00E53DB5">
    <w:pPr>
      <w:pStyle w:val="Fuzeile"/>
      <w:tabs>
        <w:tab w:val="clear" w:pos="4536"/>
        <w:tab w:val="clear" w:pos="9072"/>
        <w:tab w:val="left" w:pos="1860"/>
      </w:tabs>
    </w:pPr>
    <w:r>
      <w:rPr>
        <w:noProof/>
        <w:lang w:eastAsia="de-DE"/>
      </w:rPr>
      <w:drawing>
        <wp:anchor distT="0" distB="0" distL="114300" distR="114300" simplePos="0" relativeHeight="251659264" behindDoc="0" locked="0" layoutInCell="1" allowOverlap="1" wp14:anchorId="4C3708DF" wp14:editId="765C213C">
          <wp:simplePos x="0" y="0"/>
          <wp:positionH relativeFrom="margin">
            <wp:posOffset>-919480</wp:posOffset>
          </wp:positionH>
          <wp:positionV relativeFrom="margin">
            <wp:posOffset>7631430</wp:posOffset>
          </wp:positionV>
          <wp:extent cx="7629525" cy="885825"/>
          <wp:effectExtent l="0" t="0" r="0" b="0"/>
          <wp:wrapSquare wrapText="bothSides"/>
          <wp:docPr id="11" name="Bild 1" descr="C:\Users\hartmann.elisabeth\Desktop\Gestaltung\NEUEFußzeile\14_107 AEN_CD Fusszeile DIN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hartmann.elisabeth\Desktop\Gestaltung\NEUEFußzeile\14_107 AEN_CD Fusszeile DIN A4.jpg"/>
                  <pic:cNvPicPr>
                    <a:picLocks noChangeAspect="1" noChangeArrowheads="1"/>
                  </pic:cNvPicPr>
                </pic:nvPicPr>
                <pic:blipFill>
                  <a:blip r:embed="rId1">
                    <a:clrChange>
                      <a:clrFrom>
                        <a:srgbClr val="FFFFFE"/>
                      </a:clrFrom>
                      <a:clrTo>
                        <a:srgbClr val="FFFFFE">
                          <a:alpha val="0"/>
                        </a:srgbClr>
                      </a:clrTo>
                    </a:clrChange>
                    <a:extLst>
                      <a:ext uri="{28A0092B-C50C-407E-A947-70E740481C1C}">
                        <a14:useLocalDpi xmlns:a14="http://schemas.microsoft.com/office/drawing/2010/main" val="0"/>
                      </a:ext>
                    </a:extLst>
                  </a:blip>
                  <a:srcRect t="59389"/>
                  <a:stretch>
                    <a:fillRect/>
                  </a:stretch>
                </pic:blipFill>
                <pic:spPr bwMode="auto">
                  <a:xfrm>
                    <a:off x="0" y="0"/>
                    <a:ext cx="7629525" cy="885825"/>
                  </a:xfrm>
                  <a:prstGeom prst="rect">
                    <a:avLst/>
                  </a:prstGeom>
                  <a:noFill/>
                  <a:ln>
                    <a:noFill/>
                  </a:ln>
                </pic:spPr>
              </pic:pic>
            </a:graphicData>
          </a:graphic>
        </wp:anchor>
      </w:drawing>
    </w:r>
    <w:r>
      <w:rPr>
        <w:noProof/>
        <w:lang w:eastAsia="de-DE"/>
      </w:rPr>
      <mc:AlternateContent>
        <mc:Choice Requires="wps">
          <w:drawing>
            <wp:anchor distT="0" distB="0" distL="114300" distR="114300" simplePos="0" relativeHeight="251658240" behindDoc="0" locked="0" layoutInCell="1" allowOverlap="1" wp14:anchorId="4773ECEA" wp14:editId="4554990F">
              <wp:simplePos x="0" y="0"/>
              <wp:positionH relativeFrom="column">
                <wp:posOffset>4863465</wp:posOffset>
              </wp:positionH>
              <wp:positionV relativeFrom="paragraph">
                <wp:posOffset>-122555</wp:posOffset>
              </wp:positionV>
              <wp:extent cx="897890" cy="190500"/>
              <wp:effectExtent l="0" t="0" r="0" b="0"/>
              <wp:wrapNone/>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F6088" w14:textId="77777777" w:rsidR="00690F6F" w:rsidRDefault="00E53DB5">
                          <w:pPr>
                            <w:pStyle w:val="Fuzeile"/>
                            <w:jc w:val="right"/>
                          </w:pPr>
                          <w:r w:rsidRPr="00A924C6">
                            <w:rPr>
                              <w:rStyle w:val="Seitenzahl"/>
                            </w:rPr>
                            <w:fldChar w:fldCharType="begin"/>
                          </w:r>
                          <w:r w:rsidRPr="00A924C6">
                            <w:rPr>
                              <w:rStyle w:val="Seitenzahl"/>
                            </w:rPr>
                            <w:instrText xml:space="preserve"> PAGE </w:instrText>
                          </w:r>
                          <w:r w:rsidRPr="00A924C6">
                            <w:rPr>
                              <w:rStyle w:val="Seitenzahl"/>
                            </w:rPr>
                            <w:fldChar w:fldCharType="separate"/>
                          </w:r>
                          <w:r>
                            <w:rPr>
                              <w:rStyle w:val="Seitenzahl"/>
                              <w:noProof/>
                            </w:rPr>
                            <w:t xml:space="preserve">1 </w:t>
                          </w:r>
                          <w:r w:rsidRPr="00A924C6">
                            <w:rPr>
                              <w:rStyle w:val="Seitenzahl"/>
                            </w:rPr>
                            <w:fldChar w:fldCharType="end"/>
                          </w:r>
                          <w:r w:rsidRPr="00A924C6">
                            <w:rPr>
                              <w:rStyle w:val="Seitenzahl"/>
                            </w:rPr>
                            <w:t xml:space="preserve">/ </w:t>
                          </w:r>
                          <w:r w:rsidRPr="00A924C6">
                            <w:rPr>
                              <w:rStyle w:val="Seitenzahl"/>
                            </w:rPr>
                            <w:fldChar w:fldCharType="begin"/>
                          </w:r>
                          <w:r w:rsidRPr="00A924C6">
                            <w:rPr>
                              <w:rStyle w:val="Seitenzahl"/>
                            </w:rPr>
                            <w:instrText xml:space="preserve"> NUMPAGES </w:instrText>
                          </w:r>
                          <w:r w:rsidRPr="00A924C6">
                            <w:rPr>
                              <w:rStyle w:val="Seitenzahl"/>
                            </w:rPr>
                            <w:fldChar w:fldCharType="separate"/>
                          </w:r>
                          <w:r>
                            <w:rPr>
                              <w:rStyle w:val="Seitenzahl"/>
                              <w:noProof/>
                            </w:rPr>
                            <w:t xml:space="preserve">2 </w:t>
                          </w:r>
                          <w:r w:rsidRPr="00A924C6">
                            <w:rPr>
                              <w:rStyle w:val="Seitenzah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73ECEA" id="_x0000_t202" coordsize="21600,21600" o:spt="202" path="m,l,21600r21600,l21600,xe">
              <v:stroke joinstyle="miter"/>
              <v:path gradientshapeok="t" o:connecttype="rect"/>
            </v:shapetype>
            <v:shape id="Text Box 20" o:spid="_x0000_s1027" type="#_x0000_t202" style="position:absolute;margin-left:382.95pt;margin-top:-9.65pt;width:70.7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" filled="f" stroked="f">
              <v:textbox inset="0,0,0,0">
                <w:txbxContent>
                  <w:p w14:paraId="252F6088" w14:textId="77777777" w:rsidR="00690F6F" w:rsidRDefault="00E53DB5">
                    <w:pPr>
                      <w:pStyle w:val="Fuzeile"/>
                      <w:jc w:val="right"/>
                    </w:pPr>
                    <w:r w:rsidRPr="00A924C6">
                      <w:rPr>
                        <w:rStyle w:val="Seitenzahl"/>
                      </w:rPr>
                      <w:fldChar w:fldCharType="begin"/>
                    </w:r>
                    <w:r w:rsidRPr="00A924C6">
                      <w:rPr>
                        <w:rStyle w:val="Seitenzahl"/>
                      </w:rPr>
                      <w:instrText xml:space="preserve"> PAGE </w:instrText>
                    </w:r>
                    <w:r w:rsidRPr="00A924C6">
                      <w:rPr>
                        <w:rStyle w:val="Seitenzahl"/>
                      </w:rPr>
                      <w:fldChar w:fldCharType="separate"/>
                    </w:r>
                    <w:r>
                      <w:rPr>
                        <w:rStyle w:val="Seitenzahl"/>
                        <w:noProof/>
                      </w:rPr>
                      <w:t xml:space="preserve">1 </w:t>
                    </w:r>
                    <w:r w:rsidRPr="00A924C6">
                      <w:rPr>
                        <w:rStyle w:val="Seitenzahl"/>
                      </w:rPr>
                      <w:fldChar w:fldCharType="end"/>
                    </w:r>
                    <w:r w:rsidRPr="00A924C6">
                      <w:rPr>
                        <w:rStyle w:val="Seitenzahl"/>
                      </w:rPr>
                      <w:t xml:space="preserve">/ </w:t>
                    </w:r>
                    <w:r w:rsidRPr="00A924C6">
                      <w:rPr>
                        <w:rStyle w:val="Seitenzahl"/>
                      </w:rPr>
                      <w:fldChar w:fldCharType="begin"/>
                    </w:r>
                    <w:r w:rsidRPr="00A924C6">
                      <w:rPr>
                        <w:rStyle w:val="Seitenzahl"/>
                      </w:rPr>
                      <w:instrText xml:space="preserve"> NUMPAGES </w:instrText>
                    </w:r>
                    <w:r w:rsidRPr="00A924C6">
                      <w:rPr>
                        <w:rStyle w:val="Seitenzahl"/>
                      </w:rPr>
                      <w:fldChar w:fldCharType="separate"/>
                    </w:r>
                    <w:r>
                      <w:rPr>
                        <w:rStyle w:val="Seitenzahl"/>
                        <w:noProof/>
                      </w:rPr>
                      <w:t xml:space="preserve">2 </w:t>
                    </w:r>
                    <w:r w:rsidRPr="00A924C6">
                      <w:rPr>
                        <w:rStyle w:val="Seitenzahl"/>
                      </w:rPr>
                      <w:fldChar w:fldCharType="end"/>
                    </w:r>
                  </w:p>
                </w:txbxContent>
              </v:textbox>
            </v:shape>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696A7C" w14:textId="77777777" w:rsidR="00DB228C" w:rsidRPr="00A924C6" w:rsidRDefault="00DB228C" w:rsidP="00A924C6">
      <w:r>
        <w:separator/>
      </w:r>
    </w:p>
  </w:footnote>
  <w:footnote w:type="continuationSeparator" w:id="0">
    <w:p w14:paraId="74D38E15" w14:textId="77777777" w:rsidR="00DB228C" w:rsidRPr="00A924C6" w:rsidRDefault="00DB228C" w:rsidP="00A924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1F5C0" w14:textId="77777777" w:rsidR="00690F6F" w:rsidRDefault="00E53DB5">
    <w:pPr>
      <w:pStyle w:val="Kopfzeile"/>
    </w:pPr>
    <w:r>
      <w:rPr>
        <w:noProof/>
      </w:rPr>
      <w:drawing>
        <wp:anchor distT="0" distB="0" distL="114300" distR="114300" simplePos="0" relativeHeight="251662336" behindDoc="0" locked="0" layoutInCell="1" allowOverlap="1" wp14:anchorId="193C4D96" wp14:editId="39793EA5">
          <wp:simplePos x="0" y="0"/>
          <wp:positionH relativeFrom="column">
            <wp:posOffset>4428490</wp:posOffset>
          </wp:positionH>
          <wp:positionV relativeFrom="paragraph">
            <wp:posOffset>0</wp:posOffset>
          </wp:positionV>
          <wp:extent cx="1674000" cy="1080000"/>
          <wp:effectExtent l="0" t="0" r="2540" b="6350"/>
          <wp:wrapThrough wrapText="bothSides">
            <wp:wrapPolygon edited="0">
              <wp:start x="0" y="0"/>
              <wp:lineTo x="0" y="21346"/>
              <wp:lineTo x="21387" y="21346"/>
              <wp:lineTo x="21387"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1674000" cy="108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2A846" w14:textId="77777777" w:rsidR="00690F6F" w:rsidRDefault="00E53DB5">
    <w:pPr>
      <w:pStyle w:val="Kopfzeile"/>
    </w:pPr>
    <w:r>
      <w:rPr>
        <w:noProof/>
        <w:lang w:eastAsia="de-DE"/>
      </w:rPr>
      <w:drawing>
        <wp:anchor distT="0" distB="0" distL="114300" distR="114300" simplePos="0" relativeHeight="251657216" behindDoc="1" locked="0" layoutInCell="1" allowOverlap="1" wp14:anchorId="6C97BE97" wp14:editId="14779FB8">
          <wp:simplePos x="0" y="0"/>
          <wp:positionH relativeFrom="column">
            <wp:posOffset>-895350</wp:posOffset>
          </wp:positionH>
          <wp:positionV relativeFrom="paragraph">
            <wp:posOffset>-450215</wp:posOffset>
          </wp:positionV>
          <wp:extent cx="7553325" cy="1950085"/>
          <wp:effectExtent l="0" t="0" r="0" b="0"/>
          <wp:wrapNone/>
          <wp:docPr id="8" name="Grafik 1" descr="AEN_BP_Zei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AEN_BP_Zeile2.png"/>
                  <pic:cNvPicPr>
                    <a:picLocks noChangeAspect="1" noChangeArrowheads="1"/>
                  </pic:cNvPicPr>
                </pic:nvPicPr>
                <pic:blipFill>
                  <a:blip r:embed="rId1">
                    <a:extLst>
                      <a:ext uri="{28A0092B-C50C-407E-A947-70E740481C1C}">
                        <a14:useLocalDpi xmlns:a14="http://schemas.microsoft.com/office/drawing/2010/main" val="0"/>
                      </a:ext>
                    </a:extLst>
                  </a:blip>
                  <a:srcRect b="81763"/>
                  <a:stretch>
                    <a:fillRect/>
                  </a:stretch>
                </pic:blipFill>
                <pic:spPr bwMode="auto">
                  <a:xfrm>
                    <a:off x="0" y="0"/>
                    <a:ext cx="7553325" cy="195008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11A88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81CB7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A04ED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D1AD7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FEF3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F5C02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9346F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1E57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43012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967D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FCF4F0D"/>
    <w:multiLevelType w:val="hybridMultilevel"/>
    <w:tmpl w:val="D040AA9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60F72F8A"/>
    <w:multiLevelType w:val="hybridMultilevel"/>
    <w:tmpl w:val="F7FAF2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4BF074B"/>
    <w:multiLevelType w:val="hybridMultilevel"/>
    <w:tmpl w:val="116E0E94"/>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6602196"/>
    <w:multiLevelType w:val="hybridMultilevel"/>
    <w:tmpl w:val="7C22CC06"/>
    <w:lvl w:ilvl="0" w:tplc="5A5288BA">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styleLockTheme/>
  <w:styleLockQFSet/>
  <w:defaultTabStop w:val="708"/>
  <w:hyphenationZone w:val="425"/>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4CF5"/>
    <w:rsid w:val="00000ACD"/>
    <w:rsid w:val="00004536"/>
    <w:rsid w:val="00005EB9"/>
    <w:rsid w:val="0001164E"/>
    <w:rsid w:val="0001482D"/>
    <w:rsid w:val="0002309F"/>
    <w:rsid w:val="00026929"/>
    <w:rsid w:val="0003092B"/>
    <w:rsid w:val="000431A9"/>
    <w:rsid w:val="0004645D"/>
    <w:rsid w:val="00046EC4"/>
    <w:rsid w:val="00047F8C"/>
    <w:rsid w:val="00053CBC"/>
    <w:rsid w:val="00065883"/>
    <w:rsid w:val="00080CF9"/>
    <w:rsid w:val="00082F4C"/>
    <w:rsid w:val="00086095"/>
    <w:rsid w:val="0009198A"/>
    <w:rsid w:val="00092980"/>
    <w:rsid w:val="00094A88"/>
    <w:rsid w:val="000A33B9"/>
    <w:rsid w:val="000A6DBD"/>
    <w:rsid w:val="000B27A3"/>
    <w:rsid w:val="000B788E"/>
    <w:rsid w:val="000B7F26"/>
    <w:rsid w:val="000C4C12"/>
    <w:rsid w:val="000D424D"/>
    <w:rsid w:val="000E27A2"/>
    <w:rsid w:val="000E67A9"/>
    <w:rsid w:val="000F17FB"/>
    <w:rsid w:val="000F51CB"/>
    <w:rsid w:val="001043B6"/>
    <w:rsid w:val="00106CD6"/>
    <w:rsid w:val="001076E4"/>
    <w:rsid w:val="00110FBB"/>
    <w:rsid w:val="00115E75"/>
    <w:rsid w:val="00123EAF"/>
    <w:rsid w:val="00132107"/>
    <w:rsid w:val="00135511"/>
    <w:rsid w:val="0013595B"/>
    <w:rsid w:val="001513E0"/>
    <w:rsid w:val="00151550"/>
    <w:rsid w:val="001550BE"/>
    <w:rsid w:val="00156227"/>
    <w:rsid w:val="00161505"/>
    <w:rsid w:val="00165F91"/>
    <w:rsid w:val="00167572"/>
    <w:rsid w:val="001753D7"/>
    <w:rsid w:val="00176995"/>
    <w:rsid w:val="00180DBA"/>
    <w:rsid w:val="00182A37"/>
    <w:rsid w:val="00184B3E"/>
    <w:rsid w:val="00184F69"/>
    <w:rsid w:val="001859C6"/>
    <w:rsid w:val="00197BED"/>
    <w:rsid w:val="001A3E07"/>
    <w:rsid w:val="001A4B83"/>
    <w:rsid w:val="001A55BD"/>
    <w:rsid w:val="001A7364"/>
    <w:rsid w:val="001B01B1"/>
    <w:rsid w:val="001C0A46"/>
    <w:rsid w:val="001C3EC7"/>
    <w:rsid w:val="001D663D"/>
    <w:rsid w:val="001D7367"/>
    <w:rsid w:val="001E21CD"/>
    <w:rsid w:val="001F4A40"/>
    <w:rsid w:val="00213824"/>
    <w:rsid w:val="00226D2C"/>
    <w:rsid w:val="00230238"/>
    <w:rsid w:val="00240D12"/>
    <w:rsid w:val="0025279E"/>
    <w:rsid w:val="00254B5C"/>
    <w:rsid w:val="00262F22"/>
    <w:rsid w:val="002722EB"/>
    <w:rsid w:val="00280310"/>
    <w:rsid w:val="002807CA"/>
    <w:rsid w:val="00281965"/>
    <w:rsid w:val="00281FE8"/>
    <w:rsid w:val="00287C68"/>
    <w:rsid w:val="00294A4B"/>
    <w:rsid w:val="002A1556"/>
    <w:rsid w:val="002A5F0C"/>
    <w:rsid w:val="002B369E"/>
    <w:rsid w:val="002D117B"/>
    <w:rsid w:val="002D1681"/>
    <w:rsid w:val="002D37B3"/>
    <w:rsid w:val="002E3871"/>
    <w:rsid w:val="002E76EE"/>
    <w:rsid w:val="00303C2F"/>
    <w:rsid w:val="0031189C"/>
    <w:rsid w:val="00320CCD"/>
    <w:rsid w:val="00324FA5"/>
    <w:rsid w:val="00325D29"/>
    <w:rsid w:val="00327430"/>
    <w:rsid w:val="003374F3"/>
    <w:rsid w:val="003410D4"/>
    <w:rsid w:val="00354D88"/>
    <w:rsid w:val="003619D5"/>
    <w:rsid w:val="003621ED"/>
    <w:rsid w:val="0036380C"/>
    <w:rsid w:val="00364BDD"/>
    <w:rsid w:val="003748D6"/>
    <w:rsid w:val="003824F7"/>
    <w:rsid w:val="00385726"/>
    <w:rsid w:val="00385F51"/>
    <w:rsid w:val="00394F29"/>
    <w:rsid w:val="003C01CD"/>
    <w:rsid w:val="003E447D"/>
    <w:rsid w:val="003E4D34"/>
    <w:rsid w:val="003F1831"/>
    <w:rsid w:val="003F28D5"/>
    <w:rsid w:val="00401FA2"/>
    <w:rsid w:val="004042C0"/>
    <w:rsid w:val="004044A5"/>
    <w:rsid w:val="00405336"/>
    <w:rsid w:val="004072C3"/>
    <w:rsid w:val="0041662B"/>
    <w:rsid w:val="0042119D"/>
    <w:rsid w:val="00430058"/>
    <w:rsid w:val="00430A8E"/>
    <w:rsid w:val="0043119A"/>
    <w:rsid w:val="004431B2"/>
    <w:rsid w:val="00445758"/>
    <w:rsid w:val="00450C3A"/>
    <w:rsid w:val="00456351"/>
    <w:rsid w:val="00465D96"/>
    <w:rsid w:val="004674F9"/>
    <w:rsid w:val="004711C4"/>
    <w:rsid w:val="00476CAC"/>
    <w:rsid w:val="00483C2C"/>
    <w:rsid w:val="0049526E"/>
    <w:rsid w:val="004A2D19"/>
    <w:rsid w:val="004B0A42"/>
    <w:rsid w:val="004B1C6B"/>
    <w:rsid w:val="004C6E2A"/>
    <w:rsid w:val="004D0EB8"/>
    <w:rsid w:val="004D261E"/>
    <w:rsid w:val="004E2BC3"/>
    <w:rsid w:val="004F6878"/>
    <w:rsid w:val="004F7AE9"/>
    <w:rsid w:val="00510129"/>
    <w:rsid w:val="005104E4"/>
    <w:rsid w:val="00510A79"/>
    <w:rsid w:val="00520697"/>
    <w:rsid w:val="00522981"/>
    <w:rsid w:val="00523A0F"/>
    <w:rsid w:val="0052649F"/>
    <w:rsid w:val="0053336B"/>
    <w:rsid w:val="005402C2"/>
    <w:rsid w:val="00563D0B"/>
    <w:rsid w:val="0056465C"/>
    <w:rsid w:val="00565777"/>
    <w:rsid w:val="00572147"/>
    <w:rsid w:val="00572984"/>
    <w:rsid w:val="00573B53"/>
    <w:rsid w:val="00573E5B"/>
    <w:rsid w:val="0057607E"/>
    <w:rsid w:val="00582DC3"/>
    <w:rsid w:val="005A77B1"/>
    <w:rsid w:val="005B3A4B"/>
    <w:rsid w:val="005B6E5F"/>
    <w:rsid w:val="005C2E30"/>
    <w:rsid w:val="005D3393"/>
    <w:rsid w:val="005D398A"/>
    <w:rsid w:val="005E0B16"/>
    <w:rsid w:val="005E165F"/>
    <w:rsid w:val="005E4511"/>
    <w:rsid w:val="005E51AD"/>
    <w:rsid w:val="005E6189"/>
    <w:rsid w:val="0061090C"/>
    <w:rsid w:val="006159E5"/>
    <w:rsid w:val="00622E5A"/>
    <w:rsid w:val="006242F4"/>
    <w:rsid w:val="00625F6B"/>
    <w:rsid w:val="0063154E"/>
    <w:rsid w:val="00635DD9"/>
    <w:rsid w:val="00640AE7"/>
    <w:rsid w:val="006417D2"/>
    <w:rsid w:val="00641A93"/>
    <w:rsid w:val="00645726"/>
    <w:rsid w:val="00647C48"/>
    <w:rsid w:val="006552D3"/>
    <w:rsid w:val="006678FD"/>
    <w:rsid w:val="006826D2"/>
    <w:rsid w:val="00690F6F"/>
    <w:rsid w:val="00691650"/>
    <w:rsid w:val="0069371B"/>
    <w:rsid w:val="006A38F9"/>
    <w:rsid w:val="006A40DD"/>
    <w:rsid w:val="006A4D93"/>
    <w:rsid w:val="006A799D"/>
    <w:rsid w:val="006A7FA3"/>
    <w:rsid w:val="006B64CC"/>
    <w:rsid w:val="006D02C2"/>
    <w:rsid w:val="006D2799"/>
    <w:rsid w:val="006F3956"/>
    <w:rsid w:val="00715543"/>
    <w:rsid w:val="0072374A"/>
    <w:rsid w:val="00723BB8"/>
    <w:rsid w:val="00724612"/>
    <w:rsid w:val="0072496E"/>
    <w:rsid w:val="00727168"/>
    <w:rsid w:val="00727566"/>
    <w:rsid w:val="0074779E"/>
    <w:rsid w:val="0075613F"/>
    <w:rsid w:val="00761868"/>
    <w:rsid w:val="00762B3D"/>
    <w:rsid w:val="00763D3A"/>
    <w:rsid w:val="00764913"/>
    <w:rsid w:val="00765DEF"/>
    <w:rsid w:val="00772E1D"/>
    <w:rsid w:val="007876DA"/>
    <w:rsid w:val="00792521"/>
    <w:rsid w:val="007B1307"/>
    <w:rsid w:val="007B5E4C"/>
    <w:rsid w:val="007C2141"/>
    <w:rsid w:val="007C319C"/>
    <w:rsid w:val="007C7AED"/>
    <w:rsid w:val="007E1615"/>
    <w:rsid w:val="007E37E0"/>
    <w:rsid w:val="007F2EF0"/>
    <w:rsid w:val="008011A9"/>
    <w:rsid w:val="00812709"/>
    <w:rsid w:val="00820278"/>
    <w:rsid w:val="0082057E"/>
    <w:rsid w:val="00821D20"/>
    <w:rsid w:val="00822027"/>
    <w:rsid w:val="00833369"/>
    <w:rsid w:val="00833994"/>
    <w:rsid w:val="00834EB3"/>
    <w:rsid w:val="00837C39"/>
    <w:rsid w:val="0084351E"/>
    <w:rsid w:val="008519EF"/>
    <w:rsid w:val="00851ABD"/>
    <w:rsid w:val="00852D14"/>
    <w:rsid w:val="008662CB"/>
    <w:rsid w:val="00870EA3"/>
    <w:rsid w:val="00873733"/>
    <w:rsid w:val="00885B91"/>
    <w:rsid w:val="00886758"/>
    <w:rsid w:val="00890607"/>
    <w:rsid w:val="008943E7"/>
    <w:rsid w:val="008B6BA3"/>
    <w:rsid w:val="008C1327"/>
    <w:rsid w:val="008C1F55"/>
    <w:rsid w:val="008C5942"/>
    <w:rsid w:val="008D0370"/>
    <w:rsid w:val="008E0987"/>
    <w:rsid w:val="008E5821"/>
    <w:rsid w:val="008E68DA"/>
    <w:rsid w:val="008F4ABB"/>
    <w:rsid w:val="00905CE7"/>
    <w:rsid w:val="0090604C"/>
    <w:rsid w:val="00907F30"/>
    <w:rsid w:val="009123C6"/>
    <w:rsid w:val="00936291"/>
    <w:rsid w:val="009448CE"/>
    <w:rsid w:val="00947065"/>
    <w:rsid w:val="00950186"/>
    <w:rsid w:val="00951823"/>
    <w:rsid w:val="0096060A"/>
    <w:rsid w:val="00965A16"/>
    <w:rsid w:val="00986E3B"/>
    <w:rsid w:val="009900BF"/>
    <w:rsid w:val="00990510"/>
    <w:rsid w:val="00993500"/>
    <w:rsid w:val="009A0449"/>
    <w:rsid w:val="009B21CF"/>
    <w:rsid w:val="009B2A07"/>
    <w:rsid w:val="009B4FD7"/>
    <w:rsid w:val="009C0BFA"/>
    <w:rsid w:val="009D02D8"/>
    <w:rsid w:val="009D0C86"/>
    <w:rsid w:val="009D1770"/>
    <w:rsid w:val="009E111F"/>
    <w:rsid w:val="009E1464"/>
    <w:rsid w:val="009E26D0"/>
    <w:rsid w:val="009F4A38"/>
    <w:rsid w:val="009F6B4E"/>
    <w:rsid w:val="009F7969"/>
    <w:rsid w:val="00A009CF"/>
    <w:rsid w:val="00A02736"/>
    <w:rsid w:val="00A1103E"/>
    <w:rsid w:val="00A1125A"/>
    <w:rsid w:val="00A21D2B"/>
    <w:rsid w:val="00A23A3D"/>
    <w:rsid w:val="00A3052D"/>
    <w:rsid w:val="00A306DC"/>
    <w:rsid w:val="00A3209C"/>
    <w:rsid w:val="00A3654D"/>
    <w:rsid w:val="00A43E26"/>
    <w:rsid w:val="00A44E5B"/>
    <w:rsid w:val="00A514CF"/>
    <w:rsid w:val="00A72FBC"/>
    <w:rsid w:val="00A73CAD"/>
    <w:rsid w:val="00A76354"/>
    <w:rsid w:val="00A77034"/>
    <w:rsid w:val="00A83C2B"/>
    <w:rsid w:val="00A85594"/>
    <w:rsid w:val="00A902AB"/>
    <w:rsid w:val="00A924C6"/>
    <w:rsid w:val="00A93889"/>
    <w:rsid w:val="00A95270"/>
    <w:rsid w:val="00AB3751"/>
    <w:rsid w:val="00AC4093"/>
    <w:rsid w:val="00AD520C"/>
    <w:rsid w:val="00AE315A"/>
    <w:rsid w:val="00B018E0"/>
    <w:rsid w:val="00B123B2"/>
    <w:rsid w:val="00B20502"/>
    <w:rsid w:val="00B2161B"/>
    <w:rsid w:val="00B25125"/>
    <w:rsid w:val="00B25915"/>
    <w:rsid w:val="00B3029D"/>
    <w:rsid w:val="00B30BF3"/>
    <w:rsid w:val="00B33401"/>
    <w:rsid w:val="00B4040F"/>
    <w:rsid w:val="00B419F5"/>
    <w:rsid w:val="00B613F7"/>
    <w:rsid w:val="00B6744D"/>
    <w:rsid w:val="00B72651"/>
    <w:rsid w:val="00B82ABB"/>
    <w:rsid w:val="00B86529"/>
    <w:rsid w:val="00B86C57"/>
    <w:rsid w:val="00BA1B87"/>
    <w:rsid w:val="00BA237E"/>
    <w:rsid w:val="00BA3342"/>
    <w:rsid w:val="00BA6D52"/>
    <w:rsid w:val="00BA7861"/>
    <w:rsid w:val="00BB1B0F"/>
    <w:rsid w:val="00BB3E9F"/>
    <w:rsid w:val="00BB4C88"/>
    <w:rsid w:val="00BC3EE4"/>
    <w:rsid w:val="00BD67FB"/>
    <w:rsid w:val="00BE0D04"/>
    <w:rsid w:val="00BE3577"/>
    <w:rsid w:val="00BE4CF5"/>
    <w:rsid w:val="00BF28DA"/>
    <w:rsid w:val="00BF7A0F"/>
    <w:rsid w:val="00C0262F"/>
    <w:rsid w:val="00C02E04"/>
    <w:rsid w:val="00C062FB"/>
    <w:rsid w:val="00C06974"/>
    <w:rsid w:val="00C13175"/>
    <w:rsid w:val="00C13893"/>
    <w:rsid w:val="00C23B72"/>
    <w:rsid w:val="00C246F0"/>
    <w:rsid w:val="00C24912"/>
    <w:rsid w:val="00C4045B"/>
    <w:rsid w:val="00C45929"/>
    <w:rsid w:val="00C47796"/>
    <w:rsid w:val="00C53C94"/>
    <w:rsid w:val="00C5513E"/>
    <w:rsid w:val="00C604AE"/>
    <w:rsid w:val="00C758B9"/>
    <w:rsid w:val="00C8586E"/>
    <w:rsid w:val="00C92940"/>
    <w:rsid w:val="00CA6D28"/>
    <w:rsid w:val="00CA7924"/>
    <w:rsid w:val="00CB2B04"/>
    <w:rsid w:val="00CC1227"/>
    <w:rsid w:val="00CD156D"/>
    <w:rsid w:val="00CD3345"/>
    <w:rsid w:val="00CE1CB5"/>
    <w:rsid w:val="00CE2427"/>
    <w:rsid w:val="00CE6A99"/>
    <w:rsid w:val="00CF27CA"/>
    <w:rsid w:val="00CF4572"/>
    <w:rsid w:val="00D02B2D"/>
    <w:rsid w:val="00D06535"/>
    <w:rsid w:val="00D07023"/>
    <w:rsid w:val="00D07AE7"/>
    <w:rsid w:val="00D216BE"/>
    <w:rsid w:val="00D21A1B"/>
    <w:rsid w:val="00D239B3"/>
    <w:rsid w:val="00D24BD0"/>
    <w:rsid w:val="00D25524"/>
    <w:rsid w:val="00D304E1"/>
    <w:rsid w:val="00D327CC"/>
    <w:rsid w:val="00D40966"/>
    <w:rsid w:val="00D45D3E"/>
    <w:rsid w:val="00D51010"/>
    <w:rsid w:val="00D51453"/>
    <w:rsid w:val="00D54F7F"/>
    <w:rsid w:val="00D559D1"/>
    <w:rsid w:val="00D668D5"/>
    <w:rsid w:val="00D70D96"/>
    <w:rsid w:val="00D72686"/>
    <w:rsid w:val="00D87093"/>
    <w:rsid w:val="00D90994"/>
    <w:rsid w:val="00D92B21"/>
    <w:rsid w:val="00D9323B"/>
    <w:rsid w:val="00D933A8"/>
    <w:rsid w:val="00DB228C"/>
    <w:rsid w:val="00DB2F1A"/>
    <w:rsid w:val="00DB6155"/>
    <w:rsid w:val="00DD221B"/>
    <w:rsid w:val="00DD6147"/>
    <w:rsid w:val="00DE4C24"/>
    <w:rsid w:val="00DF52FD"/>
    <w:rsid w:val="00E0584E"/>
    <w:rsid w:val="00E064EC"/>
    <w:rsid w:val="00E114D7"/>
    <w:rsid w:val="00E1168C"/>
    <w:rsid w:val="00E11EE2"/>
    <w:rsid w:val="00E16986"/>
    <w:rsid w:val="00E27253"/>
    <w:rsid w:val="00E30BC9"/>
    <w:rsid w:val="00E34B7B"/>
    <w:rsid w:val="00E412D6"/>
    <w:rsid w:val="00E42FBB"/>
    <w:rsid w:val="00E45E44"/>
    <w:rsid w:val="00E47B1F"/>
    <w:rsid w:val="00E53C9C"/>
    <w:rsid w:val="00E53DB5"/>
    <w:rsid w:val="00E53E53"/>
    <w:rsid w:val="00E5760E"/>
    <w:rsid w:val="00E61DC6"/>
    <w:rsid w:val="00E621E0"/>
    <w:rsid w:val="00E634A7"/>
    <w:rsid w:val="00E65A45"/>
    <w:rsid w:val="00E67C00"/>
    <w:rsid w:val="00E75B49"/>
    <w:rsid w:val="00E75D35"/>
    <w:rsid w:val="00E80016"/>
    <w:rsid w:val="00E8016D"/>
    <w:rsid w:val="00E844FF"/>
    <w:rsid w:val="00E90FAC"/>
    <w:rsid w:val="00E9530C"/>
    <w:rsid w:val="00EA28B8"/>
    <w:rsid w:val="00EA29AA"/>
    <w:rsid w:val="00EA6E9B"/>
    <w:rsid w:val="00EC7710"/>
    <w:rsid w:val="00EF2370"/>
    <w:rsid w:val="00EF5060"/>
    <w:rsid w:val="00F023A7"/>
    <w:rsid w:val="00F03B16"/>
    <w:rsid w:val="00F05EC9"/>
    <w:rsid w:val="00F245C0"/>
    <w:rsid w:val="00F306AC"/>
    <w:rsid w:val="00F308F8"/>
    <w:rsid w:val="00F4230D"/>
    <w:rsid w:val="00F602C3"/>
    <w:rsid w:val="00F64CEC"/>
    <w:rsid w:val="00F7110C"/>
    <w:rsid w:val="00F73B42"/>
    <w:rsid w:val="00F75790"/>
    <w:rsid w:val="00F8313A"/>
    <w:rsid w:val="00F970E8"/>
    <w:rsid w:val="00FA4B87"/>
    <w:rsid w:val="00FA5D6D"/>
    <w:rsid w:val="00FA799E"/>
    <w:rsid w:val="00FB2893"/>
    <w:rsid w:val="00FC3943"/>
    <w:rsid w:val="00FC5737"/>
    <w:rsid w:val="00FC60B5"/>
    <w:rsid w:val="00FC6C75"/>
    <w:rsid w:val="00FD3219"/>
    <w:rsid w:val="00FD590D"/>
    <w:rsid w:val="00FE57EB"/>
    <w:rsid w:val="00FF10D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639A8A5B"/>
  <w15:docId w15:val="{2A15AEC3-DDB0-4B24-AA9B-EBA1B651B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E4CF5"/>
    <w:pPr>
      <w:spacing w:line="360" w:lineRule="auto"/>
    </w:pPr>
    <w:rPr>
      <w:rFonts w:ascii="Arial" w:hAnsi="Arial"/>
      <w:sz w:val="22"/>
      <w:szCs w:val="22"/>
      <w:lang w:eastAsia="en-US"/>
    </w:rPr>
  </w:style>
  <w:style w:type="paragraph" w:styleId="berschrift1">
    <w:name w:val="heading 1"/>
    <w:basedOn w:val="Standard"/>
    <w:next w:val="Standard"/>
    <w:link w:val="berschrift1Zchn"/>
    <w:uiPriority w:val="9"/>
    <w:qFormat/>
    <w:rsid w:val="004A2D19"/>
    <w:pPr>
      <w:keepNext/>
      <w:keepLines/>
      <w:spacing w:before="480"/>
      <w:outlineLvl w:val="0"/>
    </w:pPr>
    <w:rPr>
      <w:rFonts w:eastAsia="Times New Roman"/>
      <w:b/>
      <w:bCs/>
      <w:sz w:val="28"/>
      <w:szCs w:val="28"/>
    </w:rPr>
  </w:style>
  <w:style w:type="paragraph" w:styleId="berschrift2">
    <w:name w:val="heading 2"/>
    <w:basedOn w:val="berschrift1"/>
    <w:next w:val="Standard"/>
    <w:link w:val="berschrift2Zchn"/>
    <w:uiPriority w:val="9"/>
    <w:semiHidden/>
    <w:unhideWhenUsed/>
    <w:qFormat/>
    <w:rsid w:val="004A2D19"/>
    <w:pPr>
      <w:spacing w:before="200"/>
      <w:outlineLvl w:val="1"/>
    </w:pPr>
    <w:rPr>
      <w:bCs w:val="0"/>
      <w:sz w:val="26"/>
      <w:szCs w:val="26"/>
    </w:rPr>
  </w:style>
  <w:style w:type="paragraph" w:styleId="berschrift3">
    <w:name w:val="heading 3"/>
    <w:basedOn w:val="berschrift2"/>
    <w:next w:val="Standard"/>
    <w:link w:val="berschrift3Zchn"/>
    <w:uiPriority w:val="9"/>
    <w:semiHidden/>
    <w:unhideWhenUsed/>
    <w:qFormat/>
    <w:rsid w:val="004A2D19"/>
    <w:pPr>
      <w:outlineLvl w:val="2"/>
    </w:pPr>
    <w:rPr>
      <w:b w:val="0"/>
      <w:bCs/>
    </w:rPr>
  </w:style>
  <w:style w:type="paragraph" w:styleId="berschrift4">
    <w:name w:val="heading 4"/>
    <w:basedOn w:val="berschrift3"/>
    <w:next w:val="Standard"/>
    <w:link w:val="berschrift4Zchn"/>
    <w:uiPriority w:val="9"/>
    <w:semiHidden/>
    <w:unhideWhenUsed/>
    <w:qFormat/>
    <w:rsid w:val="004A2D19"/>
    <w:pPr>
      <w:outlineLvl w:val="3"/>
    </w:pPr>
    <w:rPr>
      <w:bCs w:val="0"/>
      <w:i/>
      <w:iCs/>
    </w:rPr>
  </w:style>
  <w:style w:type="paragraph" w:styleId="berschrift5">
    <w:name w:val="heading 5"/>
    <w:basedOn w:val="berschrift4"/>
    <w:next w:val="Standard"/>
    <w:link w:val="berschrift5Zchn"/>
    <w:uiPriority w:val="9"/>
    <w:semiHidden/>
    <w:unhideWhenUsed/>
    <w:qFormat/>
    <w:rsid w:val="004A2D19"/>
    <w:pPr>
      <w:outlineLvl w:val="4"/>
    </w:pPr>
    <w:rPr>
      <w:sz w:val="24"/>
    </w:rPr>
  </w:style>
  <w:style w:type="paragraph" w:styleId="berschrift6">
    <w:name w:val="heading 6"/>
    <w:basedOn w:val="berschrift5"/>
    <w:next w:val="Standard"/>
    <w:link w:val="berschrift6Zchn"/>
    <w:uiPriority w:val="9"/>
    <w:semiHidden/>
    <w:unhideWhenUsed/>
    <w:qFormat/>
    <w:rsid w:val="004A2D19"/>
    <w:pPr>
      <w:outlineLvl w:val="5"/>
    </w:pPr>
    <w:rPr>
      <w:iCs w:val="0"/>
    </w:rPr>
  </w:style>
  <w:style w:type="paragraph" w:styleId="berschrift7">
    <w:name w:val="heading 7"/>
    <w:basedOn w:val="berschrift6"/>
    <w:next w:val="Standard"/>
    <w:link w:val="berschrift7Zchn"/>
    <w:uiPriority w:val="9"/>
    <w:semiHidden/>
    <w:unhideWhenUsed/>
    <w:qFormat/>
    <w:rsid w:val="004A2D19"/>
    <w:pPr>
      <w:outlineLvl w:val="6"/>
    </w:pPr>
    <w:rPr>
      <w:iCs/>
      <w:color w:val="5C5C5C"/>
      <w:sz w:val="22"/>
    </w:rPr>
  </w:style>
  <w:style w:type="paragraph" w:styleId="berschrift8">
    <w:name w:val="heading 8"/>
    <w:basedOn w:val="Standard"/>
    <w:next w:val="Standard"/>
    <w:link w:val="berschrift8Zchn"/>
    <w:uiPriority w:val="9"/>
    <w:semiHidden/>
    <w:unhideWhenUsed/>
    <w:qFormat/>
    <w:rsid w:val="004A2D19"/>
    <w:pPr>
      <w:keepNext/>
      <w:keepLines/>
      <w:spacing w:before="200"/>
      <w:outlineLvl w:val="7"/>
    </w:pPr>
    <w:rPr>
      <w:rFonts w:eastAsia="Times New Roman"/>
      <w:i/>
      <w:color w:val="5C5C5C"/>
      <w:szCs w:val="20"/>
    </w:rPr>
  </w:style>
  <w:style w:type="paragraph" w:styleId="berschrift9">
    <w:name w:val="heading 9"/>
    <w:basedOn w:val="Standard"/>
    <w:next w:val="Standard"/>
    <w:link w:val="berschrift9Zchn"/>
    <w:uiPriority w:val="9"/>
    <w:semiHidden/>
    <w:unhideWhenUsed/>
    <w:qFormat/>
    <w:rsid w:val="004A2D19"/>
    <w:pPr>
      <w:keepNext/>
      <w:keepLines/>
      <w:spacing w:before="200"/>
      <w:outlineLvl w:val="8"/>
    </w:pPr>
    <w:rPr>
      <w:rFonts w:eastAsia="Times New Roman"/>
      <w:i/>
      <w:iCs/>
      <w:color w:val="5C5C5C"/>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2309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02309F"/>
  </w:style>
  <w:style w:type="paragraph" w:styleId="Fuzeile">
    <w:name w:val="footer"/>
    <w:basedOn w:val="Standard"/>
    <w:link w:val="FuzeileZchn"/>
    <w:unhideWhenUsed/>
    <w:rsid w:val="0002309F"/>
    <w:pPr>
      <w:tabs>
        <w:tab w:val="center" w:pos="4536"/>
        <w:tab w:val="right" w:pos="9072"/>
      </w:tabs>
      <w:spacing w:line="240" w:lineRule="auto"/>
    </w:pPr>
  </w:style>
  <w:style w:type="character" w:customStyle="1" w:styleId="FuzeileZchn">
    <w:name w:val="Fußzeile Zchn"/>
    <w:basedOn w:val="Absatz-Standardschriftart"/>
    <w:link w:val="Fuzeile"/>
    <w:rsid w:val="0002309F"/>
  </w:style>
  <w:style w:type="paragraph" w:customStyle="1" w:styleId="KeinAbsatzformat">
    <w:name w:val="[Kein Absatzformat]"/>
    <w:locked/>
    <w:rsid w:val="0002309F"/>
    <w:pPr>
      <w:widowControl w:val="0"/>
      <w:autoSpaceDE w:val="0"/>
      <w:autoSpaceDN w:val="0"/>
      <w:adjustRightInd w:val="0"/>
      <w:spacing w:line="288" w:lineRule="auto"/>
      <w:textAlignment w:val="center"/>
    </w:pPr>
    <w:rPr>
      <w:rFonts w:ascii="Times-Roman" w:eastAsia="Times New Roman" w:hAnsi="Times-Roman"/>
      <w:color w:val="000000"/>
      <w:sz w:val="24"/>
      <w:szCs w:val="24"/>
    </w:rPr>
  </w:style>
  <w:style w:type="paragraph" w:customStyle="1" w:styleId="Briefkopfadresse">
    <w:name w:val="Briefkopfadresse"/>
    <w:basedOn w:val="Standard"/>
    <w:next w:val="Standard"/>
    <w:locked/>
    <w:rsid w:val="0069371B"/>
    <w:pPr>
      <w:framePr w:wrap="notBeside" w:vAnchor="page" w:hAnchor="text" w:y="3369"/>
      <w:spacing w:line="240" w:lineRule="auto"/>
    </w:pPr>
    <w:rPr>
      <w:rFonts w:ascii="Times New Roman" w:eastAsia="Times New Roman" w:hAnsi="Times New Roman"/>
      <w:sz w:val="20"/>
      <w:szCs w:val="20"/>
      <w:lang w:eastAsia="de-DE"/>
    </w:rPr>
  </w:style>
  <w:style w:type="paragraph" w:customStyle="1" w:styleId="Bezugszeichentext">
    <w:name w:val="Bezugszeichentext"/>
    <w:basedOn w:val="Standard"/>
    <w:next w:val="Standard"/>
    <w:locked/>
    <w:rsid w:val="0069371B"/>
    <w:pPr>
      <w:framePr w:hSpace="142" w:vSpace="142" w:wrap="notBeside" w:vAnchor="page" w:hAnchor="text" w:y="5762"/>
      <w:tabs>
        <w:tab w:val="left" w:pos="2835"/>
        <w:tab w:val="left" w:pos="5783"/>
        <w:tab w:val="left" w:pos="8080"/>
      </w:tabs>
      <w:spacing w:line="240" w:lineRule="auto"/>
      <w:ind w:right="-964"/>
    </w:pPr>
    <w:rPr>
      <w:rFonts w:ascii="Times New Roman" w:eastAsia="Times New Roman" w:hAnsi="Times New Roman"/>
      <w:noProof/>
      <w:sz w:val="20"/>
      <w:szCs w:val="20"/>
      <w:lang w:eastAsia="de-DE"/>
    </w:rPr>
  </w:style>
  <w:style w:type="paragraph" w:styleId="Sprechblasentext">
    <w:name w:val="Balloon Text"/>
    <w:basedOn w:val="Standard"/>
    <w:link w:val="SprechblasentextZchn"/>
    <w:uiPriority w:val="99"/>
    <w:semiHidden/>
    <w:unhideWhenUsed/>
    <w:rsid w:val="009B2A0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B2A07"/>
    <w:rPr>
      <w:rFonts w:ascii="Tahoma" w:hAnsi="Tahoma" w:cs="Tahoma"/>
      <w:sz w:val="16"/>
      <w:szCs w:val="16"/>
    </w:rPr>
  </w:style>
  <w:style w:type="character" w:styleId="Seitenzahl">
    <w:name w:val="page number"/>
    <w:basedOn w:val="Absatz-Standardschriftart"/>
    <w:rsid w:val="0009198A"/>
  </w:style>
  <w:style w:type="paragraph" w:styleId="Titel">
    <w:name w:val="Title"/>
    <w:basedOn w:val="Standard"/>
    <w:next w:val="Standard"/>
    <w:link w:val="TitelZchn"/>
    <w:uiPriority w:val="10"/>
    <w:qFormat/>
    <w:rsid w:val="004A2D19"/>
    <w:pPr>
      <w:pBdr>
        <w:bottom w:val="single" w:sz="8" w:space="4" w:color="D1FF47"/>
      </w:pBdr>
      <w:spacing w:after="300"/>
      <w:contextualSpacing/>
    </w:pPr>
    <w:rPr>
      <w:rFonts w:eastAsia="Times New Roman"/>
      <w:spacing w:val="5"/>
      <w:kern w:val="28"/>
      <w:sz w:val="52"/>
      <w:szCs w:val="52"/>
    </w:rPr>
  </w:style>
  <w:style w:type="character" w:customStyle="1" w:styleId="TitelZchn">
    <w:name w:val="Titel Zchn"/>
    <w:basedOn w:val="Absatz-Standardschriftart"/>
    <w:link w:val="Titel"/>
    <w:uiPriority w:val="10"/>
    <w:rsid w:val="004A2D19"/>
    <w:rPr>
      <w:rFonts w:ascii="Arial" w:eastAsia="Times New Roman" w:hAnsi="Arial" w:cs="Times New Roman"/>
      <w:spacing w:val="5"/>
      <w:kern w:val="28"/>
      <w:sz w:val="52"/>
      <w:szCs w:val="52"/>
      <w:lang w:eastAsia="en-US"/>
    </w:rPr>
  </w:style>
  <w:style w:type="character" w:customStyle="1" w:styleId="berschrift1Zchn">
    <w:name w:val="Überschrift 1 Zchn"/>
    <w:basedOn w:val="Absatz-Standardschriftart"/>
    <w:link w:val="berschrift1"/>
    <w:uiPriority w:val="9"/>
    <w:rsid w:val="004A2D19"/>
    <w:rPr>
      <w:rFonts w:ascii="Arial" w:eastAsia="Times New Roman" w:hAnsi="Arial" w:cs="Times New Roman"/>
      <w:b/>
      <w:bCs/>
      <w:sz w:val="28"/>
      <w:szCs w:val="28"/>
      <w:lang w:eastAsia="en-US"/>
    </w:rPr>
  </w:style>
  <w:style w:type="character" w:customStyle="1" w:styleId="berschrift2Zchn">
    <w:name w:val="Überschrift 2 Zchn"/>
    <w:basedOn w:val="Absatz-Standardschriftart"/>
    <w:link w:val="berschrift2"/>
    <w:uiPriority w:val="9"/>
    <w:semiHidden/>
    <w:rsid w:val="004A2D19"/>
    <w:rPr>
      <w:rFonts w:ascii="Arial" w:eastAsia="Times New Roman" w:hAnsi="Arial" w:cs="Times New Roman"/>
      <w:b/>
      <w:sz w:val="26"/>
      <w:szCs w:val="26"/>
      <w:lang w:eastAsia="en-US"/>
    </w:rPr>
  </w:style>
  <w:style w:type="character" w:customStyle="1" w:styleId="berschrift3Zchn">
    <w:name w:val="Überschrift 3 Zchn"/>
    <w:basedOn w:val="Absatz-Standardschriftart"/>
    <w:link w:val="berschrift3"/>
    <w:uiPriority w:val="9"/>
    <w:semiHidden/>
    <w:rsid w:val="004A2D19"/>
    <w:rPr>
      <w:rFonts w:ascii="Arial" w:eastAsia="Times New Roman" w:hAnsi="Arial" w:cs="Times New Roman"/>
      <w:b/>
      <w:bCs/>
      <w:sz w:val="26"/>
      <w:szCs w:val="26"/>
      <w:lang w:eastAsia="en-US"/>
    </w:rPr>
  </w:style>
  <w:style w:type="character" w:customStyle="1" w:styleId="berschrift4Zchn">
    <w:name w:val="Überschrift 4 Zchn"/>
    <w:basedOn w:val="Absatz-Standardschriftart"/>
    <w:link w:val="berschrift4"/>
    <w:uiPriority w:val="9"/>
    <w:semiHidden/>
    <w:rsid w:val="004A2D19"/>
    <w:rPr>
      <w:rFonts w:ascii="Arial" w:eastAsia="Times New Roman" w:hAnsi="Arial" w:cs="Times New Roman"/>
      <w:i/>
      <w:iCs/>
      <w:sz w:val="26"/>
      <w:szCs w:val="26"/>
      <w:lang w:eastAsia="en-US"/>
    </w:rPr>
  </w:style>
  <w:style w:type="character" w:customStyle="1" w:styleId="berschrift5Zchn">
    <w:name w:val="Überschrift 5 Zchn"/>
    <w:basedOn w:val="Absatz-Standardschriftart"/>
    <w:link w:val="berschrift5"/>
    <w:uiPriority w:val="9"/>
    <w:semiHidden/>
    <w:rsid w:val="004A2D19"/>
    <w:rPr>
      <w:rFonts w:ascii="Arial" w:eastAsia="Times New Roman" w:hAnsi="Arial" w:cs="Times New Roman"/>
      <w:i/>
      <w:iCs/>
      <w:sz w:val="24"/>
      <w:szCs w:val="26"/>
      <w:lang w:eastAsia="en-US"/>
    </w:rPr>
  </w:style>
  <w:style w:type="character" w:customStyle="1" w:styleId="berschrift6Zchn">
    <w:name w:val="Überschrift 6 Zchn"/>
    <w:basedOn w:val="Absatz-Standardschriftart"/>
    <w:link w:val="berschrift6"/>
    <w:uiPriority w:val="9"/>
    <w:semiHidden/>
    <w:rsid w:val="004A2D19"/>
    <w:rPr>
      <w:rFonts w:ascii="Arial" w:eastAsia="Times New Roman" w:hAnsi="Arial" w:cs="Times New Roman"/>
      <w:i/>
      <w:sz w:val="24"/>
      <w:szCs w:val="26"/>
      <w:lang w:eastAsia="en-US"/>
    </w:rPr>
  </w:style>
  <w:style w:type="character" w:customStyle="1" w:styleId="berschrift7Zchn">
    <w:name w:val="Überschrift 7 Zchn"/>
    <w:basedOn w:val="Absatz-Standardschriftart"/>
    <w:link w:val="berschrift7"/>
    <w:uiPriority w:val="9"/>
    <w:semiHidden/>
    <w:rsid w:val="004A2D19"/>
    <w:rPr>
      <w:rFonts w:ascii="Arial" w:eastAsia="Times New Roman" w:hAnsi="Arial" w:cs="Times New Roman"/>
      <w:i/>
      <w:iCs/>
      <w:color w:val="5C5C5C"/>
      <w:sz w:val="22"/>
      <w:szCs w:val="26"/>
      <w:lang w:eastAsia="en-US"/>
    </w:rPr>
  </w:style>
  <w:style w:type="character" w:customStyle="1" w:styleId="berschrift8Zchn">
    <w:name w:val="Überschrift 8 Zchn"/>
    <w:basedOn w:val="Absatz-Standardschriftart"/>
    <w:link w:val="berschrift8"/>
    <w:uiPriority w:val="9"/>
    <w:semiHidden/>
    <w:rsid w:val="004A2D19"/>
    <w:rPr>
      <w:rFonts w:ascii="Arial" w:eastAsia="Times New Roman" w:hAnsi="Arial" w:cs="Times New Roman"/>
      <w:i/>
      <w:color w:val="5C5C5C"/>
      <w:sz w:val="22"/>
      <w:lang w:eastAsia="en-US"/>
    </w:rPr>
  </w:style>
  <w:style w:type="character" w:customStyle="1" w:styleId="berschrift9Zchn">
    <w:name w:val="Überschrift 9 Zchn"/>
    <w:basedOn w:val="Absatz-Standardschriftart"/>
    <w:link w:val="berschrift9"/>
    <w:uiPriority w:val="9"/>
    <w:semiHidden/>
    <w:rsid w:val="004A2D19"/>
    <w:rPr>
      <w:rFonts w:ascii="Arial" w:eastAsia="Times New Roman" w:hAnsi="Arial" w:cs="Times New Roman"/>
      <w:i/>
      <w:iCs/>
      <w:color w:val="5C5C5C"/>
      <w:sz w:val="22"/>
      <w:lang w:eastAsia="en-US"/>
    </w:rPr>
  </w:style>
  <w:style w:type="paragraph" w:styleId="Umschlagabsenderadresse">
    <w:name w:val="envelope return"/>
    <w:basedOn w:val="Standard"/>
    <w:uiPriority w:val="99"/>
    <w:semiHidden/>
    <w:unhideWhenUsed/>
    <w:rsid w:val="004A2D19"/>
    <w:rPr>
      <w:rFonts w:eastAsia="Times New Roman"/>
      <w:sz w:val="20"/>
      <w:szCs w:val="20"/>
    </w:rPr>
  </w:style>
  <w:style w:type="paragraph" w:styleId="Umschlagadresse">
    <w:name w:val="envelope address"/>
    <w:basedOn w:val="Standard"/>
    <w:uiPriority w:val="99"/>
    <w:semiHidden/>
    <w:unhideWhenUsed/>
    <w:rsid w:val="004A2D19"/>
    <w:pPr>
      <w:framePr w:w="4320" w:h="2160" w:hRule="exact" w:hSpace="141" w:wrap="auto" w:hAnchor="page" w:xAlign="center" w:yAlign="bottom"/>
      <w:ind w:left="1"/>
    </w:pPr>
    <w:rPr>
      <w:rFonts w:eastAsia="Times New Roman"/>
      <w:sz w:val="24"/>
      <w:szCs w:val="24"/>
    </w:rPr>
  </w:style>
  <w:style w:type="paragraph" w:styleId="Untertitel">
    <w:name w:val="Subtitle"/>
    <w:basedOn w:val="Standard"/>
    <w:next w:val="Standard"/>
    <w:link w:val="UntertitelZchn"/>
    <w:uiPriority w:val="11"/>
    <w:qFormat/>
    <w:rsid w:val="004A2D19"/>
    <w:pPr>
      <w:numPr>
        <w:ilvl w:val="1"/>
      </w:numPr>
    </w:pPr>
    <w:rPr>
      <w:rFonts w:eastAsia="Times New Roman"/>
      <w:i/>
      <w:iCs/>
      <w:spacing w:val="15"/>
      <w:sz w:val="24"/>
      <w:szCs w:val="24"/>
    </w:rPr>
  </w:style>
  <w:style w:type="character" w:customStyle="1" w:styleId="UntertitelZchn">
    <w:name w:val="Untertitel Zchn"/>
    <w:basedOn w:val="Absatz-Standardschriftart"/>
    <w:link w:val="Untertitel"/>
    <w:uiPriority w:val="11"/>
    <w:rsid w:val="004A2D19"/>
    <w:rPr>
      <w:rFonts w:ascii="Arial" w:eastAsia="Times New Roman" w:hAnsi="Arial" w:cs="Times New Roman"/>
      <w:i/>
      <w:iCs/>
      <w:spacing w:val="15"/>
      <w:sz w:val="24"/>
      <w:szCs w:val="24"/>
      <w:lang w:eastAsia="en-US"/>
    </w:rPr>
  </w:style>
  <w:style w:type="paragraph" w:styleId="Inhaltsverzeichnisberschrift">
    <w:name w:val="TOC Heading"/>
    <w:basedOn w:val="berschrift1"/>
    <w:next w:val="Standard"/>
    <w:uiPriority w:val="39"/>
    <w:semiHidden/>
    <w:unhideWhenUsed/>
    <w:qFormat/>
    <w:rsid w:val="0057607E"/>
    <w:pPr>
      <w:outlineLvl w:val="9"/>
    </w:pPr>
    <w:rPr>
      <w:color w:val="5C5C5C"/>
    </w:rPr>
  </w:style>
  <w:style w:type="character" w:styleId="IntensiveHervorhebung">
    <w:name w:val="Intense Emphasis"/>
    <w:basedOn w:val="Absatz-Standardschriftart"/>
    <w:uiPriority w:val="21"/>
    <w:qFormat/>
    <w:rsid w:val="004A2D19"/>
    <w:rPr>
      <w:b/>
      <w:bCs/>
      <w:i/>
      <w:iCs/>
      <w:color w:val="96B60E"/>
    </w:rPr>
  </w:style>
  <w:style w:type="character" w:styleId="IntensiverVerweis">
    <w:name w:val="Intense Reference"/>
    <w:basedOn w:val="Absatz-Standardschriftart"/>
    <w:uiPriority w:val="32"/>
    <w:qFormat/>
    <w:rsid w:val="004A2D19"/>
    <w:rPr>
      <w:b/>
      <w:bCs/>
      <w:smallCaps/>
      <w:color w:val="96B60E"/>
      <w:spacing w:val="5"/>
      <w:u w:val="single"/>
    </w:rPr>
  </w:style>
  <w:style w:type="paragraph" w:customStyle="1" w:styleId="IntensivesAnfhrungszeichen">
    <w:name w:val="Intensives Anführungszeichen"/>
    <w:basedOn w:val="Standard"/>
    <w:next w:val="Standard"/>
    <w:link w:val="IntensivesAnfhrungszeichenZchn"/>
    <w:uiPriority w:val="30"/>
    <w:qFormat/>
    <w:rsid w:val="004A2D19"/>
    <w:pPr>
      <w:pBdr>
        <w:bottom w:val="single" w:sz="4" w:space="4" w:color="D1FF47"/>
      </w:pBdr>
      <w:spacing w:before="200" w:after="280"/>
      <w:ind w:left="936" w:right="936"/>
    </w:pPr>
    <w:rPr>
      <w:b/>
      <w:bCs/>
      <w:i/>
      <w:iCs/>
      <w:color w:val="5C5C5C"/>
    </w:rPr>
  </w:style>
  <w:style w:type="character" w:customStyle="1" w:styleId="IntensivesAnfhrungszeichenZchn">
    <w:name w:val="Intensives Anführungszeichen Zchn"/>
    <w:basedOn w:val="Absatz-Standardschriftart"/>
    <w:link w:val="IntensivesAnfhrungszeichen"/>
    <w:uiPriority w:val="30"/>
    <w:rsid w:val="004A2D19"/>
    <w:rPr>
      <w:rFonts w:ascii="Arial" w:hAnsi="Arial"/>
      <w:b/>
      <w:bCs/>
      <w:i/>
      <w:iCs/>
      <w:color w:val="5C5C5C"/>
      <w:sz w:val="22"/>
      <w:szCs w:val="22"/>
      <w:lang w:eastAsia="en-US"/>
    </w:rPr>
  </w:style>
  <w:style w:type="paragraph" w:styleId="Index1">
    <w:name w:val="index 1"/>
    <w:basedOn w:val="Standard"/>
    <w:next w:val="Standard"/>
    <w:autoRedefine/>
    <w:uiPriority w:val="99"/>
    <w:semiHidden/>
    <w:unhideWhenUsed/>
    <w:rsid w:val="0057607E"/>
    <w:pPr>
      <w:ind w:left="220" w:hanging="220"/>
    </w:pPr>
  </w:style>
  <w:style w:type="paragraph" w:styleId="Indexberschrift">
    <w:name w:val="index heading"/>
    <w:basedOn w:val="Standard"/>
    <w:next w:val="Index1"/>
    <w:uiPriority w:val="99"/>
    <w:semiHidden/>
    <w:unhideWhenUsed/>
    <w:rsid w:val="0057607E"/>
    <w:rPr>
      <w:rFonts w:eastAsia="Times New Roman"/>
      <w:b/>
      <w:bCs/>
      <w:color w:val="5C5C5C"/>
    </w:rPr>
  </w:style>
  <w:style w:type="paragraph" w:styleId="RGV-berschrift">
    <w:name w:val="toa heading"/>
    <w:basedOn w:val="Standard"/>
    <w:next w:val="Standard"/>
    <w:uiPriority w:val="99"/>
    <w:semiHidden/>
    <w:unhideWhenUsed/>
    <w:rsid w:val="0057607E"/>
    <w:pPr>
      <w:spacing w:before="120"/>
    </w:pPr>
    <w:rPr>
      <w:rFonts w:eastAsia="Times New Roman"/>
      <w:b/>
      <w:bCs/>
      <w:color w:val="5C5C5C"/>
      <w:sz w:val="24"/>
      <w:szCs w:val="24"/>
    </w:rPr>
  </w:style>
  <w:style w:type="character" w:styleId="SchwacherVerweis">
    <w:name w:val="Subtle Reference"/>
    <w:basedOn w:val="Absatz-Standardschriftart"/>
    <w:uiPriority w:val="31"/>
    <w:qFormat/>
    <w:rsid w:val="0057607E"/>
    <w:rPr>
      <w:smallCaps/>
      <w:color w:val="96B60E"/>
      <w:u w:val="single"/>
    </w:rPr>
  </w:style>
  <w:style w:type="paragraph" w:styleId="Beschriftung">
    <w:name w:val="caption"/>
    <w:basedOn w:val="Standard"/>
    <w:next w:val="Standard"/>
    <w:uiPriority w:val="35"/>
    <w:semiHidden/>
    <w:unhideWhenUsed/>
    <w:qFormat/>
    <w:rsid w:val="00184F69"/>
    <w:pPr>
      <w:spacing w:after="200"/>
    </w:pPr>
    <w:rPr>
      <w:b/>
      <w:bCs/>
      <w:color w:val="5C5C5C"/>
      <w:sz w:val="18"/>
      <w:szCs w:val="18"/>
    </w:rPr>
  </w:style>
  <w:style w:type="paragraph" w:styleId="Blocktext">
    <w:name w:val="Block Text"/>
    <w:basedOn w:val="Standard"/>
    <w:uiPriority w:val="99"/>
    <w:semiHidden/>
    <w:unhideWhenUsed/>
    <w:rsid w:val="00184F69"/>
    <w:pPr>
      <w:pBdr>
        <w:top w:val="single" w:sz="2" w:space="10" w:color="96B60E"/>
        <w:left w:val="single" w:sz="2" w:space="10" w:color="96B60E"/>
        <w:bottom w:val="single" w:sz="2" w:space="10" w:color="96B60E"/>
        <w:right w:val="single" w:sz="2" w:space="10" w:color="96B60E"/>
      </w:pBdr>
      <w:ind w:left="1152" w:right="1152"/>
    </w:pPr>
    <w:rPr>
      <w:rFonts w:ascii="Calibri" w:eastAsia="Times New Roman" w:hAnsi="Calibri"/>
      <w:i/>
      <w:iCs/>
      <w:color w:val="96B60E"/>
    </w:rPr>
  </w:style>
  <w:style w:type="paragraph" w:styleId="Kommentartext">
    <w:name w:val="annotation text"/>
    <w:basedOn w:val="Standard"/>
    <w:link w:val="KommentartextZchn"/>
    <w:uiPriority w:val="99"/>
    <w:semiHidden/>
    <w:unhideWhenUsed/>
    <w:rsid w:val="00BE4CF5"/>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BE4CF5"/>
    <w:rPr>
      <w:rFonts w:ascii="Arial" w:hAnsi="Arial"/>
      <w:sz w:val="24"/>
      <w:szCs w:val="24"/>
      <w:lang w:eastAsia="en-US"/>
    </w:rPr>
  </w:style>
  <w:style w:type="paragraph" w:styleId="Listenabsatz">
    <w:name w:val="List Paragraph"/>
    <w:basedOn w:val="Standard"/>
    <w:uiPriority w:val="34"/>
    <w:qFormat/>
    <w:rsid w:val="00BE4CF5"/>
    <w:pPr>
      <w:spacing w:line="240" w:lineRule="auto"/>
      <w:ind w:left="720"/>
      <w:contextualSpacing/>
    </w:pPr>
    <w:rPr>
      <w:rFonts w:ascii="Cambria" w:eastAsia="MS Mincho" w:hAnsi="Cambria"/>
      <w:sz w:val="24"/>
      <w:szCs w:val="24"/>
      <w:lang w:eastAsia="de-DE"/>
    </w:rPr>
  </w:style>
  <w:style w:type="character" w:styleId="Kommentarzeichen">
    <w:name w:val="annotation reference"/>
    <w:uiPriority w:val="99"/>
    <w:semiHidden/>
    <w:unhideWhenUsed/>
    <w:rsid w:val="00BE4CF5"/>
    <w:rPr>
      <w:sz w:val="18"/>
      <w:szCs w:val="18"/>
    </w:rPr>
  </w:style>
  <w:style w:type="paragraph" w:styleId="Kommentarthema">
    <w:name w:val="annotation subject"/>
    <w:basedOn w:val="Kommentartext"/>
    <w:next w:val="Kommentartext"/>
    <w:link w:val="KommentarthemaZchn"/>
    <w:uiPriority w:val="99"/>
    <w:semiHidden/>
    <w:unhideWhenUsed/>
    <w:rsid w:val="00BE4CF5"/>
    <w:pPr>
      <w:spacing w:line="360" w:lineRule="auto"/>
    </w:pPr>
    <w:rPr>
      <w:b/>
      <w:bCs/>
      <w:sz w:val="20"/>
      <w:szCs w:val="20"/>
    </w:rPr>
  </w:style>
  <w:style w:type="character" w:customStyle="1" w:styleId="KommentarthemaZchn">
    <w:name w:val="Kommentarthema Zchn"/>
    <w:basedOn w:val="KommentartextZchn"/>
    <w:link w:val="Kommentarthema"/>
    <w:uiPriority w:val="99"/>
    <w:semiHidden/>
    <w:rsid w:val="00BE4CF5"/>
    <w:rPr>
      <w:rFonts w:ascii="Arial" w:hAnsi="Arial"/>
      <w:b/>
      <w:bCs/>
      <w:sz w:val="24"/>
      <w:szCs w:val="24"/>
      <w:lang w:eastAsia="en-US"/>
    </w:rPr>
  </w:style>
  <w:style w:type="character" w:styleId="Hyperlink">
    <w:name w:val="Hyperlink"/>
    <w:basedOn w:val="Absatz-Standardschriftart"/>
    <w:uiPriority w:val="99"/>
    <w:unhideWhenUsed/>
    <w:rsid w:val="00572147"/>
    <w:rPr>
      <w:color w:val="0563C1" w:themeColor="hyperlink"/>
      <w:u w:val="single"/>
    </w:rPr>
  </w:style>
  <w:style w:type="character" w:styleId="BesuchterLink">
    <w:name w:val="FollowedHyperlink"/>
    <w:basedOn w:val="Absatz-Standardschriftart"/>
    <w:uiPriority w:val="99"/>
    <w:semiHidden/>
    <w:unhideWhenUsed/>
    <w:rsid w:val="00572147"/>
    <w:rPr>
      <w:color w:val="954F72" w:themeColor="followedHyperlink"/>
      <w:u w:val="single"/>
    </w:rPr>
  </w:style>
  <w:style w:type="paragraph" w:styleId="StandardWeb">
    <w:name w:val="Normal (Web)"/>
    <w:basedOn w:val="Standard"/>
    <w:uiPriority w:val="99"/>
    <w:semiHidden/>
    <w:unhideWhenUsed/>
    <w:rsid w:val="00BA3342"/>
    <w:pPr>
      <w:spacing w:before="100" w:beforeAutospacing="1" w:after="100" w:afterAutospacing="1" w:line="240" w:lineRule="auto"/>
    </w:pPr>
    <w:rPr>
      <w:rFonts w:ascii="Times New Roman" w:eastAsia="Times New Roman" w:hAnsi="Times New Roman"/>
      <w:sz w:val="24"/>
      <w:szCs w:val="24"/>
      <w:lang w:eastAsia="de-DE"/>
    </w:rPr>
  </w:style>
  <w:style w:type="character" w:styleId="Hervorhebung">
    <w:name w:val="Emphasis"/>
    <w:basedOn w:val="Absatz-Standardschriftart"/>
    <w:uiPriority w:val="20"/>
    <w:qFormat/>
    <w:rsid w:val="00BA3342"/>
    <w:rPr>
      <w:i/>
      <w:iCs/>
    </w:rPr>
  </w:style>
  <w:style w:type="character" w:styleId="NichtaufgelsteErwhnung">
    <w:name w:val="Unresolved Mention"/>
    <w:basedOn w:val="Absatz-Standardschriftart"/>
    <w:uiPriority w:val="99"/>
    <w:semiHidden/>
    <w:unhideWhenUsed/>
    <w:rsid w:val="001550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637602">
      <w:bodyDiv w:val="1"/>
      <w:marLeft w:val="0"/>
      <w:marRight w:val="0"/>
      <w:marTop w:val="0"/>
      <w:marBottom w:val="0"/>
      <w:divBdr>
        <w:top w:val="none" w:sz="0" w:space="0" w:color="auto"/>
        <w:left w:val="none" w:sz="0" w:space="0" w:color="auto"/>
        <w:bottom w:val="none" w:sz="0" w:space="0" w:color="auto"/>
        <w:right w:val="none" w:sz="0" w:space="0" w:color="auto"/>
      </w:divBdr>
    </w:div>
    <w:div w:id="616566448">
      <w:bodyDiv w:val="1"/>
      <w:marLeft w:val="0"/>
      <w:marRight w:val="0"/>
      <w:marTop w:val="0"/>
      <w:marBottom w:val="0"/>
      <w:divBdr>
        <w:top w:val="none" w:sz="0" w:space="0" w:color="auto"/>
        <w:left w:val="none" w:sz="0" w:space="0" w:color="auto"/>
        <w:bottom w:val="none" w:sz="0" w:space="0" w:color="auto"/>
        <w:right w:val="none" w:sz="0" w:space="0" w:color="auto"/>
      </w:divBdr>
    </w:div>
    <w:div w:id="687676140">
      <w:bodyDiv w:val="1"/>
      <w:marLeft w:val="0"/>
      <w:marRight w:val="0"/>
      <w:marTop w:val="0"/>
      <w:marBottom w:val="0"/>
      <w:divBdr>
        <w:top w:val="none" w:sz="0" w:space="0" w:color="auto"/>
        <w:left w:val="none" w:sz="0" w:space="0" w:color="auto"/>
        <w:bottom w:val="none" w:sz="0" w:space="0" w:color="auto"/>
        <w:right w:val="none" w:sz="0" w:space="0" w:color="auto"/>
      </w:divBdr>
    </w:div>
    <w:div w:id="791823251">
      <w:bodyDiv w:val="1"/>
      <w:marLeft w:val="0"/>
      <w:marRight w:val="0"/>
      <w:marTop w:val="0"/>
      <w:marBottom w:val="0"/>
      <w:divBdr>
        <w:top w:val="none" w:sz="0" w:space="0" w:color="auto"/>
        <w:left w:val="none" w:sz="0" w:space="0" w:color="auto"/>
        <w:bottom w:val="none" w:sz="0" w:space="0" w:color="auto"/>
        <w:right w:val="none" w:sz="0" w:space="0" w:color="auto"/>
      </w:divBdr>
      <w:divsChild>
        <w:div w:id="1152410145">
          <w:marLeft w:val="0"/>
          <w:marRight w:val="0"/>
          <w:marTop w:val="0"/>
          <w:marBottom w:val="0"/>
          <w:divBdr>
            <w:top w:val="none" w:sz="0" w:space="0" w:color="auto"/>
            <w:left w:val="none" w:sz="0" w:space="0" w:color="auto"/>
            <w:bottom w:val="none" w:sz="0" w:space="0" w:color="auto"/>
            <w:right w:val="none" w:sz="0" w:space="0" w:color="auto"/>
          </w:divBdr>
        </w:div>
        <w:div w:id="1587574800">
          <w:marLeft w:val="0"/>
          <w:marRight w:val="0"/>
          <w:marTop w:val="300"/>
          <w:marBottom w:val="0"/>
          <w:divBdr>
            <w:top w:val="none" w:sz="0" w:space="0" w:color="auto"/>
            <w:left w:val="none" w:sz="0" w:space="0" w:color="auto"/>
            <w:bottom w:val="none" w:sz="0" w:space="0" w:color="auto"/>
            <w:right w:val="none" w:sz="0" w:space="0" w:color="auto"/>
          </w:divBdr>
          <w:divsChild>
            <w:div w:id="556091094">
              <w:marLeft w:val="0"/>
              <w:marRight w:val="0"/>
              <w:marTop w:val="0"/>
              <w:marBottom w:val="0"/>
              <w:divBdr>
                <w:top w:val="none" w:sz="0" w:space="0" w:color="auto"/>
                <w:left w:val="none" w:sz="0" w:space="0" w:color="auto"/>
                <w:bottom w:val="none" w:sz="0" w:space="0" w:color="auto"/>
                <w:right w:val="none" w:sz="0" w:space="0" w:color="auto"/>
              </w:divBdr>
              <w:divsChild>
                <w:div w:id="18746430">
                  <w:marLeft w:val="0"/>
                  <w:marRight w:val="0"/>
                  <w:marTop w:val="0"/>
                  <w:marBottom w:val="435"/>
                  <w:divBdr>
                    <w:top w:val="none" w:sz="0" w:space="0" w:color="auto"/>
                    <w:left w:val="none" w:sz="0" w:space="0" w:color="auto"/>
                    <w:bottom w:val="none" w:sz="0" w:space="0" w:color="auto"/>
                    <w:right w:val="none" w:sz="0" w:space="0" w:color="auto"/>
                  </w:divBdr>
                  <w:divsChild>
                    <w:div w:id="1333951006">
                      <w:marLeft w:val="0"/>
                      <w:marRight w:val="0"/>
                      <w:marTop w:val="0"/>
                      <w:marBottom w:val="0"/>
                      <w:divBdr>
                        <w:top w:val="none" w:sz="0" w:space="0" w:color="auto"/>
                        <w:left w:val="none" w:sz="0" w:space="0" w:color="auto"/>
                        <w:bottom w:val="none" w:sz="0" w:space="0" w:color="auto"/>
                        <w:right w:val="none" w:sz="0" w:space="0" w:color="auto"/>
                      </w:divBdr>
                      <w:divsChild>
                        <w:div w:id="1320429193">
                          <w:marLeft w:val="0"/>
                          <w:marRight w:val="0"/>
                          <w:marTop w:val="0"/>
                          <w:marBottom w:val="0"/>
                          <w:divBdr>
                            <w:top w:val="none" w:sz="0" w:space="0" w:color="auto"/>
                            <w:left w:val="none" w:sz="0" w:space="0" w:color="auto"/>
                            <w:bottom w:val="none" w:sz="0" w:space="0" w:color="auto"/>
                            <w:right w:val="none" w:sz="0" w:space="0" w:color="auto"/>
                          </w:divBdr>
                        </w:div>
                        <w:div w:id="855577106">
                          <w:marLeft w:val="454"/>
                          <w:marRight w:val="0"/>
                          <w:marTop w:val="0"/>
                          <w:marBottom w:val="0"/>
                          <w:divBdr>
                            <w:top w:val="none" w:sz="0" w:space="0" w:color="auto"/>
                            <w:left w:val="none" w:sz="0" w:space="0" w:color="auto"/>
                            <w:bottom w:val="none" w:sz="0" w:space="0" w:color="auto"/>
                            <w:right w:val="none" w:sz="0" w:space="0" w:color="auto"/>
                          </w:divBdr>
                          <w:divsChild>
                            <w:div w:id="18254690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549731046">
              <w:marLeft w:val="0"/>
              <w:marRight w:val="0"/>
              <w:marTop w:val="0"/>
              <w:marBottom w:val="0"/>
              <w:divBdr>
                <w:top w:val="none" w:sz="0" w:space="0" w:color="auto"/>
                <w:left w:val="none" w:sz="0" w:space="0" w:color="auto"/>
                <w:bottom w:val="none" w:sz="0" w:space="0" w:color="auto"/>
                <w:right w:val="none" w:sz="0" w:space="0" w:color="auto"/>
              </w:divBdr>
            </w:div>
            <w:div w:id="182016500">
              <w:marLeft w:val="0"/>
              <w:marRight w:val="0"/>
              <w:marTop w:val="0"/>
              <w:marBottom w:val="0"/>
              <w:divBdr>
                <w:top w:val="none" w:sz="0" w:space="0" w:color="auto"/>
                <w:left w:val="none" w:sz="0" w:space="0" w:color="auto"/>
                <w:bottom w:val="none" w:sz="0" w:space="0" w:color="auto"/>
                <w:right w:val="none" w:sz="0" w:space="0" w:color="auto"/>
              </w:divBdr>
              <w:divsChild>
                <w:div w:id="1499425222">
                  <w:marLeft w:val="0"/>
                  <w:marRight w:val="0"/>
                  <w:marTop w:val="0"/>
                  <w:marBottom w:val="435"/>
                  <w:divBdr>
                    <w:top w:val="none" w:sz="0" w:space="0" w:color="auto"/>
                    <w:left w:val="none" w:sz="0" w:space="0" w:color="auto"/>
                    <w:bottom w:val="none" w:sz="0" w:space="0" w:color="auto"/>
                    <w:right w:val="none" w:sz="0" w:space="0" w:color="auto"/>
                  </w:divBdr>
                  <w:divsChild>
                    <w:div w:id="1033657084">
                      <w:marLeft w:val="0"/>
                      <w:marRight w:val="0"/>
                      <w:marTop w:val="0"/>
                      <w:marBottom w:val="0"/>
                      <w:divBdr>
                        <w:top w:val="none" w:sz="0" w:space="0" w:color="auto"/>
                        <w:left w:val="none" w:sz="0" w:space="0" w:color="auto"/>
                        <w:bottom w:val="none" w:sz="0" w:space="0" w:color="auto"/>
                        <w:right w:val="none" w:sz="0" w:space="0" w:color="auto"/>
                      </w:divBdr>
                      <w:divsChild>
                        <w:div w:id="1008287780">
                          <w:marLeft w:val="0"/>
                          <w:marRight w:val="0"/>
                          <w:marTop w:val="0"/>
                          <w:marBottom w:val="0"/>
                          <w:divBdr>
                            <w:top w:val="none" w:sz="0" w:space="0" w:color="auto"/>
                            <w:left w:val="none" w:sz="0" w:space="0" w:color="auto"/>
                            <w:bottom w:val="none" w:sz="0" w:space="0" w:color="auto"/>
                            <w:right w:val="none" w:sz="0" w:space="0" w:color="auto"/>
                          </w:divBdr>
                        </w:div>
                        <w:div w:id="1243182440">
                          <w:marLeft w:val="454"/>
                          <w:marRight w:val="0"/>
                          <w:marTop w:val="0"/>
                          <w:marBottom w:val="0"/>
                          <w:divBdr>
                            <w:top w:val="none" w:sz="0" w:space="0" w:color="auto"/>
                            <w:left w:val="none" w:sz="0" w:space="0" w:color="auto"/>
                            <w:bottom w:val="none" w:sz="0" w:space="0" w:color="auto"/>
                            <w:right w:val="none" w:sz="0" w:space="0" w:color="auto"/>
                          </w:divBdr>
                          <w:divsChild>
                            <w:div w:id="121650434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6946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70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enova-group.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usanne.knabe@aenova-group.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4941229089A043B21D7BD157043CA2" ma:contentTypeVersion="7" ma:contentTypeDescription="Create a new document." ma:contentTypeScope="" ma:versionID="46fc3d0bdc9831195c4f61dc96ccfcec">
  <xsd:schema xmlns:xsd="http://www.w3.org/2001/XMLSchema" xmlns:xs="http://www.w3.org/2001/XMLSchema" xmlns:p="http://schemas.microsoft.com/office/2006/metadata/properties" xmlns:ns3="1de66f8e-83a7-4017-ad29-e92b4a56a637" targetNamespace="http://schemas.microsoft.com/office/2006/metadata/properties" ma:root="true" ma:fieldsID="c6574b4f7e144f5afe58b8ef97f0a937" ns3:_="">
    <xsd:import namespace="1de66f8e-83a7-4017-ad29-e92b4a56a63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e66f8e-83a7-4017-ad29-e92b4a56a6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353BDE-FF3E-40BA-AAC0-12BAA48BCD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e66f8e-83a7-4017-ad29-e92b4a56a6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48B700-905E-4BA6-8149-236F20733975}">
  <ds:schemaRefs>
    <ds:schemaRef ds:uri="http://schemas.openxmlformats.org/officeDocument/2006/bibliography"/>
  </ds:schemaRefs>
</ds:datastoreItem>
</file>

<file path=customXml/itemProps3.xml><?xml version="1.0" encoding="utf-8"?>
<ds:datastoreItem xmlns:ds="http://schemas.openxmlformats.org/officeDocument/2006/customXml" ds:itemID="{80FA9566-9FD4-4F75-9801-1D981CA9BB0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717A5A9-EF12-430F-ADBE-25BE36C6E2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864</Words>
  <Characters>5445</Characters>
  <Application>Microsoft Office Word</Application>
  <DocSecurity>0</DocSecurity>
  <Lines>45</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Aenova Photovoltaik Cornu</vt:lpstr>
      <vt:lpstr>Aenova Photovoltaik Cornu</vt:lpstr>
    </vt:vector>
  </TitlesOfParts>
  <Company>Aenova Holding GmbH</Company>
  <LinksUpToDate>false</LinksUpToDate>
  <CharactersWithSpaces>6297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Aenova Photovoltaik Cornu</dc:title>
  <dc:subject/>
  <dc:creator>Susanne Knabe</dc:creator>
  <cp:keywords/>
  <dc:description/>
  <cp:lastModifiedBy>Knabe Susanne</cp:lastModifiedBy>
  <cp:revision>3</cp:revision>
  <cp:lastPrinted>2020-10-27T10:52:00Z</cp:lastPrinted>
  <dcterms:created xsi:type="dcterms:W3CDTF">2021-09-03T15:06:00Z</dcterms:created>
  <dcterms:modified xsi:type="dcterms:W3CDTF">2021-09-03T15:15:00Z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0x010100844941229089A043B21D7BD157043CA2</vt:lpwstr>
  </property>
</Properties>
</file>